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A16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государственном (муниципальном) долге, предоставленных бюджетных кредитах (приложение к пояснительной записке к квартальной (годовой) бюджетной отчетности)</w:t>
      </w:r>
    </w:p>
    <w:p w:rsidR="00000000" w:rsidRDefault="00F51A16">
      <w:pPr>
        <w:pStyle w:val="right"/>
      </w:pPr>
      <w:r>
        <w:t xml:space="preserve">Приложение к пояснительной записке к квартальной (годовой) бюджетной отчетности (в ред. Приказа Минфина России от 26.10.2012 N 138н) </w:t>
      </w:r>
    </w:p>
    <w:p w:rsidR="00000000" w:rsidRDefault="00F51A16">
      <w:pPr>
        <w:pStyle w:val="HTML"/>
      </w:pPr>
      <w:r>
        <w:t xml:space="preserve">                                                          -----------------</w:t>
      </w:r>
    </w:p>
    <w:p w:rsidR="00000000" w:rsidRDefault="00F51A16">
      <w:pPr>
        <w:pStyle w:val="HTML"/>
      </w:pPr>
      <w:r>
        <w:t>Код формы по ОКУД ¦    0503172    ¦</w:t>
      </w:r>
    </w:p>
    <w:p w:rsidR="00000000" w:rsidRDefault="00F51A16">
      <w:pPr>
        <w:pStyle w:val="HTML"/>
      </w:pPr>
      <w:r>
        <w:t>----------</w:t>
      </w:r>
      <w:r>
        <w:t>-------</w:t>
      </w:r>
    </w:p>
    <w:p w:rsidR="00000000" w:rsidRDefault="00F51A16">
      <w:pPr>
        <w:pStyle w:val="HTML"/>
      </w:pPr>
    </w:p>
    <w:p w:rsidR="00000000" w:rsidRDefault="00F51A16">
      <w:pPr>
        <w:pStyle w:val="HTML"/>
      </w:pPr>
      <w:r>
        <w:t>Сведения о государственном (муниципальном) долге,</w:t>
      </w:r>
    </w:p>
    <w:p w:rsidR="00000000" w:rsidRDefault="00F51A16">
      <w:pPr>
        <w:pStyle w:val="HTML"/>
      </w:pPr>
      <w:r>
        <w:t>предоставленных бюджетных кредитах</w:t>
      </w:r>
    </w:p>
    <w:p w:rsidR="00000000" w:rsidRDefault="00F51A16">
      <w:pPr>
        <w:pStyle w:val="HTML"/>
      </w:pPr>
    </w:p>
    <w:p w:rsidR="00000000" w:rsidRDefault="00F51A16">
      <w:pPr>
        <w:pStyle w:val="HTML"/>
      </w:pPr>
      <w:r>
        <w:t>Раздел 1. Предоставленные бюджетные кредиты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 учета Остаток задолженности, руб. на начало года на конец периода 1 2 3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F51A16">
      <w:pPr>
        <w:pStyle w:val="HTML"/>
      </w:pPr>
      <w:r>
        <w:t>Раздел 2. Св</w:t>
      </w:r>
      <w:r>
        <w:t>едения о суммах государственного (муниципального) долга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 учета Остаток задолженности, руб. на начало года на конец периода 1 2 3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F51A16">
      <w:pPr>
        <w:pStyle w:val="HTML"/>
      </w:pPr>
      <w:r>
        <w:t>Раздел  3.  Аналитическая   информация  о  государственном  (муниципальном)</w:t>
      </w:r>
    </w:p>
    <w:p w:rsidR="00000000" w:rsidRDefault="00F51A16">
      <w:pPr>
        <w:pStyle w:val="HTML"/>
      </w:pPr>
      <w:r>
        <w:t>долге, предоставлен</w:t>
      </w:r>
      <w:r>
        <w:t>ных бюджетных кредитах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бюджетногоучета Возникновение задолженности Остаток задолженности, руб. Срок погашения задолженности (окончания действияь обязательства) Контрагент вид (долговой инструмент) документ основание на начало года на конец пер</w:t>
      </w:r>
      <w:r>
        <w:rPr>
          <w:rFonts w:eastAsia="Times New Roman"/>
        </w:rPr>
        <w:t xml:space="preserve">иода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 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наименование</w:t>
      </w:r>
    </w:p>
    <w:p w:rsidR="00000000" w:rsidRDefault="00F51A16">
      <w:pPr>
        <w:pStyle w:val="left"/>
      </w:pPr>
      <w:r>
        <w:lastRenderedPageBreak/>
        <w:t>номер</w:t>
      </w:r>
    </w:p>
    <w:p w:rsidR="00000000" w:rsidRDefault="00F51A16">
      <w:pPr>
        <w:pStyle w:val="left"/>
      </w:pPr>
      <w:r>
        <w:t>дата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1 2 3 4 5 6 7 8 9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1A16">
      <w:pPr>
        <w:pStyle w:val="HTML"/>
      </w:pPr>
      <w:r>
        <w:t>Раздел 4. Государственные (муниципальные) гарантии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Принципал Сумма Дата </w:t>
      </w:r>
      <w:r>
        <w:rPr>
          <w:rFonts w:eastAsia="Times New Roman"/>
        </w:rPr>
        <w:t xml:space="preserve">окончания действия государственной (муниципальной) гарантии наименование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из них с правом регрессного требования, уступкой прав требования</w:t>
      </w: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F51A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1A16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F51A16">
      <w:pPr>
        <w:pStyle w:val="sel"/>
        <w:divId w:val="1099565267"/>
      </w:pPr>
      <w:r>
        <w:t>1 Код по общероссийскому классификатору предприятий и организаций (ОКПО</w:t>
      </w:r>
      <w:r>
        <w:t>), если контрагентом является юридическое лицо Российской Федерации, орган государственной власти (местного самоуправления).</w:t>
      </w:r>
    </w:p>
    <w:p w:rsidR="00000000" w:rsidRDefault="00F51A16">
      <w:pPr>
        <w:pStyle w:val="sel"/>
        <w:divId w:val="1099565267"/>
      </w:pPr>
      <w:r>
        <w:t>2 Код по общероссийскому классификатору стран мира (ОКСМ), если контрагентом является иностранное государство.</w:t>
      </w:r>
    </w:p>
    <w:p w:rsidR="00000000" w:rsidRDefault="00F51A16">
      <w:pPr>
        <w:pStyle w:val="right"/>
      </w:pPr>
      <w:r>
        <w:t>Источник - Приказ Ми</w:t>
      </w:r>
      <w:r>
        <w:t>нфина России от 28.12.2010 № 191н (с изменениями и дополнениями на 2012 год)</w:t>
      </w:r>
    </w:p>
    <w:p w:rsidR="00000000" w:rsidRDefault="00F51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https://порядокправа.рф/obrazecy/svedeniya_o_gosudarstvennom_municipalnom_dolge_predostavlennyx_byudzhetnyx_kreditax_prilozhenie_k_p_2.htm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16"/>
    <w:rsid w:val="00F5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4689F-4A80-40A4-A6F5-F753F126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5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m_municipalnom_dolge_predostavlennyx_byudzhetnyx_kreditax_prilozhenie_k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государственном (муниципальном) долге, предоставленных бюджетных кредитах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2022-08-23T02:39:00Z</dcterms:created>
  <dcterms:modified xsi:type="dcterms:W3CDTF">2022-08-23T02:39:00Z</dcterms:modified>
</cp:coreProperties>
</file>