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AD2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финансовой устойчивости деятельности жилищного накопительного кооператива</w:t>
      </w:r>
    </w:p>
    <w:p w:rsidR="00000000" w:rsidRDefault="00361AD2">
      <w:pPr>
        <w:pStyle w:val="right"/>
      </w:pPr>
      <w:r>
        <w:t xml:space="preserve">Приложение N 3 к Порядку представления жилищными накопительными кооперативами </w:t>
      </w:r>
      <w:r>
        <w:t>ежеквартальной отчетности о соблюдении нормативов оценки финансовой устойчивости</w:t>
      </w:r>
    </w:p>
    <w:p w:rsidR="00000000" w:rsidRDefault="00361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AD2">
      <w:pPr>
        <w:pStyle w:val="HTML"/>
      </w:pPr>
      <w:r>
        <w:t xml:space="preserve">     СВЕДЕНИЯ О ФИНАНСОВОЙ УСТОЙЧИВОСТИ ДЕЯТЕЛЬНОСТИ ЖИЛИЩНОГО</w:t>
      </w:r>
    </w:p>
    <w:p w:rsidR="00000000" w:rsidRDefault="00361AD2">
      <w:pPr>
        <w:pStyle w:val="HTML"/>
      </w:pPr>
      <w:r>
        <w:t>НАКОПИТЕЛЬНОГО КООПЕРАТИВА</w:t>
      </w:r>
    </w:p>
    <w:p w:rsidR="00000000" w:rsidRDefault="00361AD2">
      <w:pPr>
        <w:pStyle w:val="HTML"/>
      </w:pPr>
    </w:p>
    <w:p w:rsidR="00000000" w:rsidRDefault="00361AD2">
      <w:pPr>
        <w:pStyle w:val="HTML"/>
      </w:pPr>
      <w:r>
        <w:t>------------------------------------------------------------------</w:t>
      </w:r>
    </w:p>
    <w:p w:rsidR="00000000" w:rsidRDefault="00361AD2">
      <w:pPr>
        <w:pStyle w:val="HTML"/>
      </w:pPr>
      <w:r>
        <w:t>¦  N  ¦    Инфор</w:t>
      </w:r>
      <w:r>
        <w:t>мация о финансовой устойчивости деятельности     ¦</w:t>
      </w:r>
    </w:p>
    <w:p w:rsidR="00000000" w:rsidRDefault="00361AD2">
      <w:pPr>
        <w:pStyle w:val="HTML"/>
      </w:pPr>
      <w:r>
        <w:t>¦ п/п ¦           жилищного накопительного кооператива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 1. ¦Размер паевого фонда жилищного накопительного кооператива ¦</w:t>
      </w:r>
    </w:p>
    <w:p w:rsidR="00000000" w:rsidRDefault="00361AD2">
      <w:pPr>
        <w:pStyle w:val="HTML"/>
      </w:pPr>
      <w:r>
        <w:t>+---</w:t>
      </w:r>
      <w:r>
        <w:t>--+----------------------------------------------------------+</w:t>
      </w:r>
    </w:p>
    <w:p w:rsidR="00000000" w:rsidRDefault="00361AD2">
      <w:pPr>
        <w:pStyle w:val="HTML"/>
      </w:pPr>
      <w:r>
        <w:t xml:space="preserve">¦  2. ¦Убытки жилищного накопительного кооператива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 xml:space="preserve">¦  3. ¦Общая величина заемных средств                      </w:t>
      </w:r>
      <w:r>
        <w:t xml:space="preserve">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 4. ¦Общая стоимость имущества жилищного накопительного        ¦</w:t>
      </w:r>
    </w:p>
    <w:p w:rsidR="00000000" w:rsidRDefault="00361AD2">
      <w:pPr>
        <w:pStyle w:val="HTML"/>
      </w:pPr>
      <w:r>
        <w:t>¦     ¦кооператива                                               ¦</w:t>
      </w:r>
    </w:p>
    <w:p w:rsidR="00000000" w:rsidRDefault="00361AD2">
      <w:pPr>
        <w:pStyle w:val="HTML"/>
      </w:pPr>
      <w:r>
        <w:t>+-----+----------------------------------------</w:t>
      </w:r>
      <w:r>
        <w:t>------------------+</w:t>
      </w:r>
    </w:p>
    <w:p w:rsidR="00000000" w:rsidRDefault="00361AD2">
      <w:pPr>
        <w:pStyle w:val="HTML"/>
      </w:pPr>
      <w:r>
        <w:t>¦  5. ¦Сумма активов баланса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 6. ¦Общая стоимость приобретенных жилищным накопительным      ¦</w:t>
      </w:r>
    </w:p>
    <w:p w:rsidR="00000000" w:rsidRDefault="00361AD2">
      <w:pPr>
        <w:pStyle w:val="HTML"/>
      </w:pPr>
      <w:r>
        <w:t>¦     ¦кооперативом прав на строящи</w:t>
      </w:r>
      <w:r>
        <w:t>еся в порядке долевого        ¦</w:t>
      </w:r>
    </w:p>
    <w:p w:rsidR="00000000" w:rsidRDefault="00361AD2">
      <w:pPr>
        <w:pStyle w:val="HTML"/>
      </w:pPr>
      <w:r>
        <w:t>¦     ¦участия жилые помещения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 7. ¦Общая стоимость строящихся жилищным накопительным         ¦</w:t>
      </w:r>
    </w:p>
    <w:p w:rsidR="00000000" w:rsidRDefault="00361AD2">
      <w:pPr>
        <w:pStyle w:val="HTML"/>
      </w:pPr>
      <w:r>
        <w:t>¦     ¦кооперативом жил</w:t>
      </w:r>
      <w:r>
        <w:t>ых помещений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 xml:space="preserve">¦  8. ¦Размер резервного фонда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 9. ¦Сведения о разовых сделках жилищного накопительного       ¦</w:t>
      </w:r>
    </w:p>
    <w:p w:rsidR="00000000" w:rsidRDefault="00361AD2">
      <w:pPr>
        <w:pStyle w:val="HTML"/>
      </w:pPr>
      <w:r>
        <w:t>¦     ¦кооператива, размер которых либо стоимость имущества по   ¦</w:t>
      </w:r>
    </w:p>
    <w:p w:rsidR="00000000" w:rsidRDefault="00361AD2">
      <w:pPr>
        <w:pStyle w:val="HTML"/>
      </w:pPr>
      <w:r>
        <w:t>¦     ¦которым составляет 5 процентов и более от размер</w:t>
      </w:r>
      <w:r>
        <w:t>а паевого ¦</w:t>
      </w:r>
    </w:p>
    <w:p w:rsidR="00000000" w:rsidRDefault="00361AD2">
      <w:pPr>
        <w:pStyle w:val="HTML"/>
      </w:pPr>
      <w:r>
        <w:t>¦     ¦фонда          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9.1.¦Дата совершения сделки                                    ¦</w:t>
      </w:r>
    </w:p>
    <w:p w:rsidR="00000000" w:rsidRDefault="00361AD2">
      <w:pPr>
        <w:pStyle w:val="HTML"/>
      </w:pPr>
      <w:r>
        <w:t>+-----+------------------------------------</w:t>
      </w:r>
      <w:r>
        <w:t>----------------------+</w:t>
      </w:r>
    </w:p>
    <w:p w:rsidR="00000000" w:rsidRDefault="00361AD2">
      <w:pPr>
        <w:pStyle w:val="HTML"/>
      </w:pPr>
      <w:r>
        <w:t>¦ 9.2.¦Предмет сделки 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 9.3.¦Сумма сделки                                              ¦</w:t>
      </w:r>
    </w:p>
    <w:p w:rsidR="00000000" w:rsidRDefault="00361AD2">
      <w:pPr>
        <w:pStyle w:val="HTML"/>
      </w:pPr>
      <w:r>
        <w:t>+-----+------------------------</w:t>
      </w:r>
      <w:r>
        <w:t>----------------------------------+</w:t>
      </w:r>
    </w:p>
    <w:p w:rsidR="00000000" w:rsidRDefault="00361AD2">
      <w:pPr>
        <w:pStyle w:val="HTML"/>
      </w:pPr>
      <w:r>
        <w:t>¦ 10. ¦Сведения об участии в судебных процессах, ответчиком в    ¦</w:t>
      </w:r>
    </w:p>
    <w:p w:rsidR="00000000" w:rsidRDefault="00361AD2">
      <w:pPr>
        <w:pStyle w:val="HTML"/>
      </w:pPr>
      <w:r>
        <w:t xml:space="preserve">¦     ¦которых выступает жилищный накопительный кооператив  </w:t>
      </w:r>
      <w:r>
        <w:rPr>
          <w:vertAlign w:val="superscript"/>
        </w:rPr>
        <w:t>3</w:t>
      </w:r>
      <w:r>
        <w:t xml:space="preserve">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 xml:space="preserve">¦10.1.¦Номер дела  </w:t>
      </w:r>
      <w:r>
        <w:t xml:space="preserve">   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¦10.2.¦Наименование суда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¦10.3.¦</w:t>
      </w:r>
      <w:r>
        <w:t>Предмет иска   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¦10.4.¦Сумма иска     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</w:t>
      </w:r>
      <w:r>
        <w:t>---+</w:t>
      </w:r>
    </w:p>
    <w:p w:rsidR="00000000" w:rsidRDefault="00361AD2">
      <w:pPr>
        <w:pStyle w:val="HTML"/>
      </w:pPr>
      <w:r>
        <w:lastRenderedPageBreak/>
        <w:t xml:space="preserve">¦10.5.¦Решение суда  </w:t>
      </w:r>
      <w:r>
        <w:rPr>
          <w:vertAlign w:val="superscript"/>
        </w:rPr>
        <w:t>4</w:t>
      </w:r>
      <w:r>
        <w:t xml:space="preserve">                                           ¦</w:t>
      </w:r>
    </w:p>
    <w:p w:rsidR="00000000" w:rsidRDefault="00361AD2">
      <w:pPr>
        <w:pStyle w:val="HTML"/>
      </w:pPr>
      <w:r>
        <w:t>+-----+----------------------------------------------------------+</w:t>
      </w:r>
    </w:p>
    <w:p w:rsidR="00000000" w:rsidRDefault="00361AD2">
      <w:pPr>
        <w:pStyle w:val="HTML"/>
      </w:pPr>
      <w:r>
        <w:t>¦10.6.¦Исполнение решения суда                                   ¦</w:t>
      </w:r>
    </w:p>
    <w:p w:rsidR="00000000" w:rsidRDefault="00361AD2">
      <w:pPr>
        <w:pStyle w:val="HTML"/>
      </w:pPr>
      <w:r>
        <w:t>------+-------------------------------------------</w:t>
      </w:r>
      <w:r>
        <w:t>----------------</w:t>
      </w:r>
    </w:p>
    <w:p w:rsidR="00000000" w:rsidRDefault="00361AD2">
      <w:pPr>
        <w:pStyle w:val="HTML"/>
      </w:pPr>
    </w:p>
    <w:p w:rsidR="00000000" w:rsidRDefault="00361AD2">
      <w:pPr>
        <w:pStyle w:val="HTML"/>
      </w:pPr>
      <w:r>
        <w:t>Руководитель                                        /И.О. Фамилия/</w:t>
      </w:r>
    </w:p>
    <w:p w:rsidR="00000000" w:rsidRDefault="00361AD2">
      <w:pPr>
        <w:pStyle w:val="HTML"/>
      </w:pPr>
    </w:p>
    <w:p w:rsidR="00000000" w:rsidRDefault="00361AD2">
      <w:pPr>
        <w:pStyle w:val="HTML"/>
      </w:pPr>
      <w:r>
        <w:t>Главный бухгалтер                                   /И.О. Фамилия/</w:t>
      </w:r>
    </w:p>
    <w:p w:rsidR="00000000" w:rsidRDefault="00361AD2">
      <w:pPr>
        <w:pStyle w:val="HTML"/>
      </w:pPr>
      <w:r>
        <w:t>Контактный телефон</w:t>
      </w:r>
    </w:p>
    <w:p w:rsidR="00000000" w:rsidRDefault="00361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AD2">
      <w:pPr>
        <w:pStyle w:val="sel"/>
        <w:divId w:val="1527987284"/>
      </w:pPr>
      <w:r>
        <w:t>1 Если убытки жилищного накопительного кооператива (графа 2) составляют более 5 процентов размера паевого фонда жилищного накопительного кооператива (графа 1), или число членов которого превышает 500 человек, или жилищный накопительный кооператив размещает</w:t>
      </w:r>
      <w:r>
        <w:t xml:space="preserve"> рекламу, к ежеквартальному отчету прилагается справка с указанием даты и места раскрытия соответствующей информации.</w:t>
      </w:r>
    </w:p>
    <w:p w:rsidR="00000000" w:rsidRDefault="00361AD2">
      <w:pPr>
        <w:pStyle w:val="just"/>
        <w:divId w:val="1527987284"/>
      </w:pPr>
      <w:r>
        <w:t>Если убытки жилищного накопительного кооператива (графа 2) составляют более 25 процентов размера паевого фонда кооператива (графа 1), к еж</w:t>
      </w:r>
      <w:r>
        <w:t>еквартальному отчету прилагается копия сообщения о проведении внеочередного общего собрания членов жилищного накопительного кооператива.</w:t>
      </w:r>
    </w:p>
    <w:p w:rsidR="00000000" w:rsidRDefault="00361AD2">
      <w:pPr>
        <w:pStyle w:val="sel"/>
        <w:divId w:val="1527987284"/>
      </w:pPr>
      <w:r>
        <w:t>2 Если размер резервного фонда (графа 8) составляет менее суммы, предусмотренной уставом жилищного накопительного коопе</w:t>
      </w:r>
      <w:r>
        <w:t xml:space="preserve">ратива, а если уставом жилищного накопительного кооператива размер резервного фонда не определен, то менее полутора процентов от размера паевого фонда жилищного накопительного кооператива (графа 1), к ежеквартальному отчету прилагается справка с указанием </w:t>
      </w:r>
      <w:r>
        <w:t>причин допущенного нарушения.</w:t>
      </w:r>
    </w:p>
    <w:p w:rsidR="00000000" w:rsidRDefault="00361AD2">
      <w:pPr>
        <w:pStyle w:val="sel"/>
        <w:divId w:val="1527987284"/>
      </w:pPr>
      <w:r>
        <w:t>3 Графа 10 заполняется по каждому судебному процессу, ответчиком в котором выступает жилищный накопительный кооператив, начиная с отчетного квартала, в котором судом было принято определение (постановление) о привлечении жилищ</w:t>
      </w:r>
      <w:r>
        <w:t xml:space="preserve">ного накопительного кооператива в качестве ответчика, и до отчетного квартала, в котором было завершено исполнительное производство по принятому решению суда, а в случае если решением суда в иске, предъявленном к жилищному накопительному кооперативу, было </w:t>
      </w:r>
      <w:r>
        <w:t>отказано - до отчетного квартала, в котором решение суда вступило в законную силу.</w:t>
      </w:r>
    </w:p>
    <w:p w:rsidR="00000000" w:rsidRDefault="00361AD2">
      <w:pPr>
        <w:pStyle w:val="sel"/>
        <w:divId w:val="1527987284"/>
      </w:pPr>
      <w:r>
        <w:t>4 Подраздел "Решение суда" графы 10 заполняется в отчетном квартале, в котором решение суда вступило в законную силу. В указанном подразделе указывается информация из резолю</w:t>
      </w:r>
      <w:r>
        <w:t>тивной части решения суда.</w:t>
      </w:r>
    </w:p>
    <w:p w:rsidR="00000000" w:rsidRDefault="00361AD2">
      <w:pPr>
        <w:pStyle w:val="right"/>
      </w:pPr>
      <w:r>
        <w:t>Источник - Приказ ФСФР России от 17.02.2006 № 06-17/ПЗ-Н (с изменениями и дополнениями на 2012 год)</w:t>
      </w:r>
    </w:p>
    <w:p w:rsidR="00000000" w:rsidRDefault="00361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https://порядокправа.рф/obrazecy/svedeniya_o_finansovoj_ustojchivosti_deyatelnosti_zhilishhnogo_nakopitelnogo_kooperativa.htm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D2"/>
    <w:rsid w:val="0036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979DF-04E4-4042-ADBB-36F87D19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8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j_ustojchivosti_deyatelnosti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финансовой устойчивости деятельности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2022-08-23T00:53:00Z</dcterms:created>
  <dcterms:modified xsi:type="dcterms:W3CDTF">2022-08-23T00:53:00Z</dcterms:modified>
</cp:coreProperties>
</file>