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501D9">
      <w:pPr>
        <w:pStyle w:val="1"/>
        <w:rPr>
          <w:rFonts w:eastAsia="Times New Roman"/>
        </w:rPr>
      </w:pPr>
      <w:r>
        <w:rPr>
          <w:rFonts w:eastAsia="Times New Roman"/>
        </w:rPr>
        <w:t xml:space="preserve">Сведения о достижении показателей результативности предоставления иного межбюджетного трансферта (приложение к Соглашению о предоставлении иного межбюджетного трансферта </w:t>
      </w:r>
      <w:r>
        <w:rPr>
          <w:rFonts w:eastAsia="Times New Roman"/>
        </w:rPr>
        <w:t>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</w:t>
      </w:r>
      <w:r>
        <w:rPr>
          <w:rFonts w:eastAsia="Times New Roman"/>
        </w:rPr>
        <w:t>ири и Дальнего Востока Российской Федерации)</w:t>
      </w:r>
    </w:p>
    <w:p w:rsidR="00000000" w:rsidRDefault="001501D9">
      <w:pPr>
        <w:pStyle w:val="right"/>
      </w:pPr>
      <w:r>
        <w:t>Приложение N 3 к Соглашению от "__" ________ 20__ г. N ___</w:t>
      </w:r>
    </w:p>
    <w:p w:rsidR="00000000" w:rsidRDefault="00150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D9">
      <w:pPr>
        <w:pStyle w:val="HTML"/>
      </w:pPr>
      <w:r>
        <w:t xml:space="preserve">            Сведения о достижении показателей результативности</w:t>
      </w:r>
    </w:p>
    <w:p w:rsidR="00000000" w:rsidRDefault="001501D9">
      <w:pPr>
        <w:pStyle w:val="HTML"/>
      </w:pPr>
      <w:r>
        <w:t>предоставления Иного межбюджетного трансферта</w:t>
      </w:r>
    </w:p>
    <w:p w:rsidR="00000000" w:rsidRDefault="00150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N п/п Наименование целевых показателей Ед</w:t>
      </w:r>
      <w:r>
        <w:rPr>
          <w:rFonts w:eastAsia="Times New Roman"/>
        </w:rPr>
        <w:t>иница измерения Предусмотрено на отчетный год в том числе на: Выполнено наименование код по ОКЕИ I квартал I полугодие 9 месяцев с начала отчетного года за отчетный квартал 1 2 3 4 5 6 7 8 9 10 1</w:t>
      </w:r>
    </w:p>
    <w:p w:rsidR="00000000" w:rsidRDefault="001501D9">
      <w:pPr>
        <w:pStyle w:val="left"/>
      </w:pPr>
      <w:r>
        <w:t>Удельный вес населения, участвующего в культурно-досуговых м</w:t>
      </w:r>
      <w:r>
        <w:t>ероприятиях, проводимых государственными (муниципальными) организациями культуры, и в работе любительских объединений, в местах традиционного проживания и традиционной хозяйственной деятельности коренных малочисленных народов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процент 744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1501D9">
      <w:pPr>
        <w:pStyle w:val="left"/>
      </w:pPr>
      <w:r>
        <w:lastRenderedPageBreak/>
        <w:t>Коэффициент млад</w:t>
      </w:r>
      <w:r>
        <w:t>енческой смертности в местах традиционного проживания и традиционной хозяйственной деятельности коренных малочисленных народов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промилле 746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1501D9">
      <w:pPr>
        <w:pStyle w:val="left"/>
      </w:pPr>
      <w:r>
        <w:t>Уровень зарегистрированной безработицы в местах традиционного проживания и традиционной хозяйственной деятельности</w:t>
      </w:r>
      <w:r>
        <w:t xml:space="preserve"> коренных малочисленных народов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процент 744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1501D9">
      <w:pPr>
        <w:pStyle w:val="left"/>
      </w:pPr>
      <w:r>
        <w:t>Количество состоящих на учете больных активным туберкулезом в местах традиционного проживания и традиционной хозяйственной деятельности коренных малочисленных народов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человек 792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5</w:t>
      </w:r>
    </w:p>
    <w:p w:rsidR="00000000" w:rsidRDefault="001501D9">
      <w:pPr>
        <w:pStyle w:val="left"/>
      </w:pPr>
      <w:r>
        <w:t>Уровень доходов населения в м</w:t>
      </w:r>
      <w:r>
        <w:t>естах традиционного проживания и традиционной хозяйственной деятельности коренных малочисленных народов</w:t>
      </w:r>
    </w:p>
    <w:p w:rsidR="00000000" w:rsidRDefault="001501D9">
      <w:pPr>
        <w:pStyle w:val="3"/>
        <w:rPr>
          <w:rFonts w:eastAsia="Times New Roman"/>
        </w:rPr>
      </w:pPr>
      <w:r>
        <w:rPr>
          <w:rFonts w:eastAsia="Times New Roman"/>
        </w:rPr>
        <w:t>тыс. рублей 384</w:t>
      </w:r>
    </w:p>
    <w:p w:rsidR="00000000" w:rsidRDefault="001501D9">
      <w:pPr>
        <w:pStyle w:val="HTML"/>
      </w:pPr>
      <w:r>
        <w:t>Руководитель</w:t>
      </w:r>
    </w:p>
    <w:p w:rsidR="00000000" w:rsidRDefault="001501D9">
      <w:pPr>
        <w:pStyle w:val="HTML"/>
      </w:pPr>
      <w:r>
        <w:t>высшего исполнительного органа</w:t>
      </w:r>
    </w:p>
    <w:p w:rsidR="00000000" w:rsidRDefault="001501D9">
      <w:pPr>
        <w:pStyle w:val="HTML"/>
      </w:pPr>
      <w:r>
        <w:t>государственной власти</w:t>
      </w:r>
    </w:p>
    <w:p w:rsidR="00000000" w:rsidRDefault="001501D9">
      <w:pPr>
        <w:pStyle w:val="HTML"/>
      </w:pPr>
      <w:r>
        <w:t>Субъекта Российской Федерации       _________________</w:t>
      </w:r>
    </w:p>
    <w:p w:rsidR="00000000" w:rsidRDefault="001501D9">
      <w:pPr>
        <w:pStyle w:val="HTML"/>
      </w:pPr>
      <w:r>
        <w:t xml:space="preserve">М.П.           </w:t>
      </w:r>
      <w:r>
        <w:t>(подпись)</w:t>
      </w:r>
    </w:p>
    <w:p w:rsidR="00000000" w:rsidRDefault="001501D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501D9">
      <w:pPr>
        <w:pStyle w:val="right"/>
      </w:pPr>
      <w:r>
        <w:t>Источник - Приказ Минрегиона России от 10.01.2014 № 3</w:t>
      </w:r>
    </w:p>
    <w:p w:rsidR="00000000" w:rsidRDefault="001501D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https://порядокправа.рф/obrazecy/svedeniya_o_dostizhenii_pokazatelej_rezultativnosti_predostavleniya_inogo_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mezhbyudzhetnogo_transferta_pr.htm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501D9"/>
    <w:rsid w:val="001501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615BAC-419A-48F8-9141-69BC3AD6F6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dostizhenii_pokazatelej_rezultativnosti_predostavleniya_inogo_mezhbyudzhetnogo_transferta_pr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363</Words>
  <Characters>2072</Characters>
  <Application>Microsoft Office Word</Application>
  <DocSecurity>0</DocSecurity>
  <Lines>17</Lines>
  <Paragraphs>4</Paragraphs>
  <ScaleCrop>false</ScaleCrop>
  <Company/>
  <LinksUpToDate>false</LinksUpToDate>
  <CharactersWithSpaces>2431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достижении показателей результативности предоставления иного межбюджетного трансферта (приложение к Соглашению о предоставлении иного межбюджетного трансферта из федерального бюджета бюджету субъекта Российской Федерации на софинансирование расходных обязательств субъекта Российской Федерации (муниципальных образований) по поддержке экономического и социального развития коренных малочисленных народов Севера, Сибири и Дальнего Востока Российской Федерации)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2022-08-22T17:28:00Z</dcterms:created>
  <dcterms:modified xsi:type="dcterms:W3CDTF">2022-08-22T17:28:00Z</dcterms:modified>
</cp:coreProperties>
</file>