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22F">
      <w:pPr>
        <w:pStyle w:val="1"/>
        <w:rPr>
          <w:rFonts w:eastAsia="Times New Roman"/>
        </w:rPr>
      </w:pPr>
      <w:r>
        <w:rPr>
          <w:rFonts w:eastAsia="Times New Roman"/>
        </w:rPr>
        <w:t>Структура полезного отпуска электрической энергии (мощности) по группам потребителей энергоснабжающей организации (таблица № П1.6)</w:t>
      </w:r>
    </w:p>
    <w:p w:rsidR="00000000" w:rsidRDefault="0020722F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22F">
      <w:pPr>
        <w:pStyle w:val="right"/>
      </w:pPr>
      <w:r>
        <w:t>Таблица N П1.6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22F">
      <w:pPr>
        <w:pStyle w:val="3"/>
        <w:rPr>
          <w:rFonts w:eastAsia="Times New Roman"/>
        </w:rPr>
      </w:pPr>
      <w:r>
        <w:rPr>
          <w:rFonts w:eastAsia="Times New Roman"/>
        </w:rPr>
        <w:t>Структура полезного отпуска электрической энергии (мощности) по группам потребителей ЭСО</w:t>
      </w:r>
    </w:p>
    <w:p w:rsidR="00000000" w:rsidRDefault="0020722F">
      <w:pPr>
        <w:pStyle w:val="3"/>
        <w:rPr>
          <w:rFonts w:eastAsia="Times New Roman"/>
        </w:rPr>
      </w:pPr>
      <w:r>
        <w:rPr>
          <w:rFonts w:eastAsia="Times New Roman"/>
        </w:rPr>
        <w:t>N</w:t>
      </w:r>
      <w:r>
        <w:rPr>
          <w:rFonts w:eastAsia="Times New Roman"/>
        </w:rPr>
        <w:t xml:space="preserve"> Группа потребителей Объем полезного отпуска электроэнергии, млн. кВт.ч Заявленная (расчетная) мощность, тыс. кВт Число часов использования, час Доля потребления на разных диапазонах напряжений, %</w:t>
      </w:r>
    </w:p>
    <w:p w:rsidR="00000000" w:rsidRDefault="0020722F">
      <w:pPr>
        <w:pStyle w:val="left"/>
      </w:pPr>
      <w:r>
        <w:t>Всего</w:t>
      </w:r>
    </w:p>
    <w:p w:rsidR="00000000" w:rsidRDefault="0020722F">
      <w:pPr>
        <w:pStyle w:val="left"/>
      </w:pPr>
      <w:r>
        <w:t>ВН</w:t>
      </w:r>
    </w:p>
    <w:p w:rsidR="00000000" w:rsidRDefault="0020722F">
      <w:pPr>
        <w:pStyle w:val="left"/>
      </w:pPr>
      <w:r>
        <w:t>СН1</w:t>
      </w:r>
    </w:p>
    <w:p w:rsidR="00000000" w:rsidRDefault="0020722F">
      <w:pPr>
        <w:pStyle w:val="left"/>
      </w:pPr>
      <w:r>
        <w:t>СН11</w:t>
      </w:r>
    </w:p>
    <w:p w:rsidR="00000000" w:rsidRDefault="0020722F">
      <w:pPr>
        <w:pStyle w:val="left"/>
      </w:pPr>
      <w:r>
        <w:t>НН</w:t>
      </w:r>
    </w:p>
    <w:p w:rsidR="00000000" w:rsidRDefault="0020722F">
      <w:pPr>
        <w:pStyle w:val="left"/>
      </w:pPr>
      <w:r>
        <w:t>Всего</w:t>
      </w:r>
    </w:p>
    <w:p w:rsidR="00000000" w:rsidRDefault="0020722F">
      <w:pPr>
        <w:pStyle w:val="left"/>
      </w:pPr>
      <w:r>
        <w:t>ВН</w:t>
      </w:r>
    </w:p>
    <w:p w:rsidR="00000000" w:rsidRDefault="0020722F">
      <w:pPr>
        <w:pStyle w:val="left"/>
      </w:pPr>
      <w:r>
        <w:t>СН1</w:t>
      </w:r>
    </w:p>
    <w:p w:rsidR="00000000" w:rsidRDefault="0020722F">
      <w:pPr>
        <w:pStyle w:val="left"/>
      </w:pPr>
      <w:r>
        <w:t>СН11</w:t>
      </w:r>
    </w:p>
    <w:p w:rsidR="00000000" w:rsidRDefault="0020722F">
      <w:pPr>
        <w:pStyle w:val="left"/>
      </w:pPr>
      <w:r>
        <w:t>НН</w:t>
      </w:r>
    </w:p>
    <w:p w:rsidR="00000000" w:rsidRDefault="0020722F">
      <w:pPr>
        <w:pStyle w:val="left"/>
      </w:pPr>
      <w:r>
        <w:t>Всего</w:t>
      </w:r>
    </w:p>
    <w:p w:rsidR="00000000" w:rsidRDefault="0020722F">
      <w:pPr>
        <w:pStyle w:val="left"/>
      </w:pPr>
      <w:r>
        <w:t>ВН</w:t>
      </w:r>
    </w:p>
    <w:p w:rsidR="00000000" w:rsidRDefault="0020722F">
      <w:pPr>
        <w:pStyle w:val="left"/>
      </w:pPr>
      <w:r>
        <w:t>СН1</w:t>
      </w:r>
    </w:p>
    <w:p w:rsidR="00000000" w:rsidRDefault="0020722F">
      <w:pPr>
        <w:pStyle w:val="left"/>
      </w:pPr>
      <w:r>
        <w:lastRenderedPageBreak/>
        <w:t>СН11</w:t>
      </w:r>
    </w:p>
    <w:p w:rsidR="00000000" w:rsidRDefault="0020722F">
      <w:pPr>
        <w:pStyle w:val="left"/>
      </w:pPr>
      <w:r>
        <w:t>НН</w:t>
      </w:r>
    </w:p>
    <w:p w:rsidR="00000000" w:rsidRDefault="0020722F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 18 Базовый период</w:t>
      </w:r>
    </w:p>
    <w:p w:rsidR="00000000" w:rsidRDefault="0020722F">
      <w:pPr>
        <w:pStyle w:val="left"/>
      </w:pPr>
      <w:r>
        <w:t>1.</w:t>
      </w:r>
    </w:p>
    <w:p w:rsidR="00000000" w:rsidRDefault="0020722F">
      <w:pPr>
        <w:pStyle w:val="left"/>
      </w:pPr>
      <w:r>
        <w:t>Базовые потребители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left"/>
      </w:pPr>
      <w:r>
        <w:t>Потребитель 1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left"/>
      </w:pPr>
      <w:r>
        <w:t>Потребитель 2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left"/>
      </w:pPr>
      <w:r>
        <w:t>...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left"/>
      </w:pPr>
      <w:r>
        <w:t>2.</w:t>
      </w:r>
    </w:p>
    <w:p w:rsidR="00000000" w:rsidRDefault="0020722F">
      <w:pPr>
        <w:pStyle w:val="left"/>
      </w:pPr>
      <w:r>
        <w:t>Население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left"/>
      </w:pPr>
      <w:r>
        <w:t>3.</w:t>
      </w:r>
    </w:p>
    <w:p w:rsidR="00000000" w:rsidRDefault="0020722F">
      <w:pPr>
        <w:pStyle w:val="left"/>
      </w:pPr>
      <w:r>
        <w:t>Прочие потребители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left"/>
      </w:pPr>
      <w:r>
        <w:t>3.1.</w:t>
      </w:r>
    </w:p>
    <w:p w:rsidR="00000000" w:rsidRDefault="0020722F">
      <w:pPr>
        <w:pStyle w:val="left"/>
      </w:pPr>
      <w:r>
        <w:t>в том числе</w:t>
      </w:r>
    </w:p>
    <w:p w:rsidR="00000000" w:rsidRDefault="0020722F">
      <w:pPr>
        <w:pStyle w:val="left"/>
      </w:pPr>
      <w:r>
        <w:t>Бюджетные потребители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left"/>
      </w:pPr>
      <w:r>
        <w:t>4.</w:t>
      </w:r>
    </w:p>
    <w:p w:rsidR="00000000" w:rsidRDefault="0020722F">
      <w:pPr>
        <w:pStyle w:val="left"/>
      </w:pPr>
      <w:r>
        <w:t>Итого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Период </w:t>
      </w:r>
      <w:r>
        <w:rPr>
          <w:rFonts w:eastAsia="Times New Roman"/>
        </w:rPr>
        <w:t>регулирования</w:t>
      </w:r>
    </w:p>
    <w:p w:rsidR="00000000" w:rsidRDefault="0020722F">
      <w:pPr>
        <w:pStyle w:val="left"/>
      </w:pPr>
      <w:r>
        <w:t>1.</w:t>
      </w:r>
    </w:p>
    <w:p w:rsidR="00000000" w:rsidRDefault="0020722F">
      <w:pPr>
        <w:pStyle w:val="left"/>
      </w:pPr>
      <w:r>
        <w:t>Базовые потребители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left"/>
      </w:pPr>
      <w:r>
        <w:t>Потребитель 1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left"/>
      </w:pPr>
      <w:r>
        <w:t>Потребитель 2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left"/>
      </w:pPr>
      <w:r>
        <w:t>...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left"/>
      </w:pPr>
      <w:r>
        <w:t>2.</w:t>
      </w:r>
    </w:p>
    <w:p w:rsidR="00000000" w:rsidRDefault="0020722F">
      <w:pPr>
        <w:pStyle w:val="left"/>
      </w:pPr>
      <w:r>
        <w:t>Население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left"/>
      </w:pPr>
      <w:r>
        <w:t>3.</w:t>
      </w:r>
    </w:p>
    <w:p w:rsidR="00000000" w:rsidRDefault="0020722F">
      <w:pPr>
        <w:pStyle w:val="left"/>
      </w:pPr>
      <w:r>
        <w:t>Прочие потребители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left"/>
      </w:pPr>
      <w:r>
        <w:t>3.1.</w:t>
      </w:r>
    </w:p>
    <w:p w:rsidR="00000000" w:rsidRDefault="0020722F">
      <w:pPr>
        <w:pStyle w:val="left"/>
      </w:pPr>
      <w:r>
        <w:t>в том числе</w:t>
      </w:r>
    </w:p>
    <w:p w:rsidR="00000000" w:rsidRDefault="0020722F">
      <w:pPr>
        <w:pStyle w:val="left"/>
      </w:pPr>
      <w:r>
        <w:t>Бюджетные потребители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left"/>
      </w:pPr>
      <w:r>
        <w:t>4.</w:t>
      </w:r>
    </w:p>
    <w:p w:rsidR="00000000" w:rsidRDefault="0020722F">
      <w:pPr>
        <w:pStyle w:val="left"/>
      </w:pPr>
      <w:r>
        <w:t>Итого</w:t>
      </w:r>
    </w:p>
    <w:p w:rsidR="00000000" w:rsidRDefault="002072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722F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2072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https://порядокправа.рф/obrazecy/struktura_poleznogo_otpuska_elektricheskoj_energii_moshhnosti_po_gruppam_potrebitelej_energosnabzhayushhe.htm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2F"/>
    <w:rsid w:val="0020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20A7BD-A024-44C3-A550-CA3260A0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poleznogo_otpuska_elektricheskoj_energii_moshhnosti_po_gruppam_potrebitelej_energosnabzhay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полезного отпуска электрической энергии (мощности) по группам потребителей энергоснабжающей организации (таблица № П1.6)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2022-08-22T16:47:00Z</dcterms:created>
  <dcterms:modified xsi:type="dcterms:W3CDTF">2022-08-22T16:47:00Z</dcterms:modified>
</cp:coreProperties>
</file>