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C04">
      <w:pPr>
        <w:pStyle w:val="1"/>
        <w:rPr>
          <w:rFonts w:eastAsia="Times New Roman"/>
        </w:rPr>
      </w:pPr>
      <w:r>
        <w:rPr>
          <w:rFonts w:eastAsia="Times New Roman"/>
        </w:rPr>
        <w:t>Средние потребительские цены и тарифы на услуги для населения (квартальная)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3B2C04">
      <w:pPr>
        <w:pStyle w:val="left"/>
      </w:pPr>
      <w:r>
        <w:t>Код формата ЕЭК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F04.009.01</w:t>
      </w:r>
    </w:p>
    <w:p w:rsidR="00000000" w:rsidRDefault="003B2C04">
      <w:pPr>
        <w:pStyle w:val="left"/>
      </w:pPr>
      <w:r>
        <w:t>Периодичность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3B2C04">
      <w:pPr>
        <w:pStyle w:val="left"/>
      </w:pPr>
      <w:r>
        <w:t>Срок предоставления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7 рабочих дней после срока, установленного национальными планами статистических работ</w:t>
      </w:r>
    </w:p>
    <w:p w:rsidR="00000000" w:rsidRDefault="003B2C04">
      <w:pPr>
        <w:pStyle w:val="left"/>
      </w:pPr>
      <w:r>
        <w:t>Код страны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left"/>
      </w:pPr>
      <w:r>
        <w:t>Год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left"/>
      </w:pPr>
      <w:r>
        <w:t>Квартал (Q)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Средние потребительские цены и тарифы на услуги для населения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Код строки В национальной валюте за услугу А Б </w:t>
      </w:r>
      <w:r>
        <w:rPr>
          <w:rFonts w:eastAsia="Times New Roman"/>
        </w:rPr>
        <w:t>1</w:t>
      </w:r>
    </w:p>
    <w:p w:rsidR="00000000" w:rsidRDefault="003B2C04">
      <w:pPr>
        <w:pStyle w:val="left"/>
      </w:pPr>
      <w:r>
        <w:t>Расходы на содержание жилища, на 1 кв. м общей площади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B2C04">
      <w:pPr>
        <w:pStyle w:val="left"/>
      </w:pPr>
      <w:r>
        <w:t>Плата за холодное водоснабжение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left"/>
      </w:pPr>
      <w:r>
        <w:t>за человека в месяц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B2C04">
      <w:pPr>
        <w:pStyle w:val="left"/>
      </w:pPr>
      <w:r>
        <w:t>за 1 куб. м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03</w:t>
      </w:r>
    </w:p>
    <w:p w:rsidR="00000000" w:rsidRDefault="003B2C04">
      <w:pPr>
        <w:pStyle w:val="left"/>
      </w:pPr>
      <w:r>
        <w:t>Плата за отопление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left"/>
      </w:pPr>
      <w:r>
        <w:t>за 1 кв. м общей площади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B2C04">
      <w:pPr>
        <w:pStyle w:val="left"/>
      </w:pPr>
      <w:r>
        <w:t>за 1 Гкал на кв. м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B2C04">
      <w:pPr>
        <w:pStyle w:val="left"/>
      </w:pPr>
      <w:r>
        <w:t>Плата за электроэнергию за 100 Квт.час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3B2C04">
      <w:pPr>
        <w:pStyle w:val="left"/>
      </w:pPr>
      <w:r>
        <w:t>Плата за газ сетевой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HTML"/>
      </w:pPr>
      <w:r>
        <w:t xml:space="preserve">  за месяц с человека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3B2C04">
      <w:pPr>
        <w:pStyle w:val="left"/>
      </w:pPr>
      <w:r>
        <w:t>за 1 куб. м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3B2C04">
      <w:pPr>
        <w:pStyle w:val="left"/>
      </w:pPr>
      <w:r>
        <w:t>Абонентская плата, за основной телефонный аппарат в месяц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3B2C04">
      <w:pPr>
        <w:pStyle w:val="left"/>
      </w:pPr>
      <w:r>
        <w:t>Стоимость разовой поездки автобусом внутригородского транспорта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3B2C04">
      <w:pPr>
        <w:pStyle w:val="left"/>
      </w:pPr>
      <w:r>
        <w:t>Оплата услуг детских дош</w:t>
      </w:r>
      <w:r>
        <w:t>кольных учреждений, за один детодень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3B2C04">
      <w:pPr>
        <w:pStyle w:val="left"/>
      </w:pPr>
      <w:r>
        <w:t>Примечание.</w:t>
      </w:r>
    </w:p>
    <w:p w:rsidR="00000000" w:rsidRDefault="003B2C04">
      <w:pPr>
        <w:pStyle w:val="left"/>
      </w:pPr>
      <w:r>
        <w:t>1. Данная таблица заполняется за последний месяц квартала (март, июнь, сентябрь, декабрь).</w:t>
      </w:r>
    </w:p>
    <w:p w:rsidR="00000000" w:rsidRDefault="003B2C04">
      <w:pPr>
        <w:pStyle w:val="left"/>
      </w:pPr>
      <w:r>
        <w:t>2. Строки 02, 03, 04, 05, 07 и 08 заполняются с соответствии с тем, как ведется учет оплаты водоснабжения, отопле</w:t>
      </w:r>
      <w:r>
        <w:t>ния и газоснабжения в государстве.</w:t>
      </w:r>
    </w:p>
    <w:p w:rsidR="00000000" w:rsidRDefault="003B2C04">
      <w:pPr>
        <w:pStyle w:val="left"/>
      </w:pPr>
      <w:r>
        <w:t>3. Значность: графа 1 - 6 знаков, в том числе 2 знака после запятой.</w:t>
      </w:r>
    </w:p>
    <w:p w:rsidR="00000000" w:rsidRDefault="003B2C04">
      <w:pPr>
        <w:pStyle w:val="left"/>
      </w:pPr>
      <w:r>
        <w:t>Республика Беларусь - белорусские рубли</w:t>
      </w:r>
    </w:p>
    <w:p w:rsidR="00000000" w:rsidRDefault="003B2C04">
      <w:pPr>
        <w:pStyle w:val="left"/>
      </w:pPr>
      <w:r>
        <w:t>Республика Казахстан - тенге</w:t>
      </w:r>
    </w:p>
    <w:p w:rsidR="00000000" w:rsidRDefault="003B2C04">
      <w:pPr>
        <w:pStyle w:val="left"/>
      </w:pPr>
      <w:r>
        <w:t>Российская Федерация - рубли</w:t>
      </w:r>
    </w:p>
    <w:p w:rsidR="00000000" w:rsidRDefault="003B2C04">
      <w:pPr>
        <w:pStyle w:val="left"/>
      </w:pPr>
      <w:r>
        <w:t>Пояснения уполномоченных органов.</w:t>
      </w:r>
    </w:p>
    <w:p w:rsidR="00000000" w:rsidRDefault="003B2C04">
      <w:pPr>
        <w:pStyle w:val="left"/>
      </w:pPr>
      <w:r>
        <w:t>Контактное лицо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left"/>
      </w:pPr>
      <w:r>
        <w:t>Эле</w:t>
      </w:r>
      <w:r>
        <w:t>ктронная почта</w:t>
      </w:r>
    </w:p>
    <w:p w:rsidR="00000000" w:rsidRDefault="003B2C04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3B2C04">
      <w:pPr>
        <w:pStyle w:val="left"/>
      </w:pPr>
      <w:r>
        <w:t>Телефон</w:t>
      </w:r>
    </w:p>
    <w:p w:rsidR="00000000" w:rsidRDefault="003B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C04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3B2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https://порядокправа.рф/obrazecy/srednie_potrebitelskie_ceny_i_tarify_na_uslugi_dlya_naseleniya_kvartalnaya.htm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04"/>
    <w:rsid w:val="003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1802D-32D5-41A5-97BB-BC82FF1B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ednie_potrebitelskie_ceny_i_tarify_na_uslugi_dlya_naseleniy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Средние потребительские цены и тарифы на услуги для населения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2022-08-22T16:31:00Z</dcterms:created>
  <dcterms:modified xsi:type="dcterms:W3CDTF">2022-08-22T16:31:00Z</dcterms:modified>
</cp:coreProperties>
</file>