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3417">
      <w:pPr>
        <w:pStyle w:val="1"/>
        <w:rPr>
          <w:rFonts w:eastAsia="Times New Roman"/>
        </w:rPr>
      </w:pPr>
      <w:r>
        <w:rPr>
          <w:rFonts w:eastAsia="Times New Roman"/>
        </w:rPr>
        <w:t>Справка, подтверждающая соотнесение полученных кредитных средств с осуществленными расходами. Вариант 3</w:t>
      </w:r>
    </w:p>
    <w:p w:rsidR="00000000" w:rsidRDefault="00553417">
      <w:pPr>
        <w:pStyle w:val="right"/>
      </w:pPr>
      <w:r>
        <w:t xml:space="preserve">Приложение N 4 к Правилам предоставления субсидий из федерального </w:t>
      </w:r>
      <w:r>
        <w:t>бюджета российским организациям на компенсацию части затрат на реализацию комплексных инвестиционных проектов в сфере производства детских товаров в рамках подпрограммы "Обеспечение реализации государственной программы" государственной</w:t>
      </w:r>
    </w:p>
    <w:p w:rsidR="00000000" w:rsidRDefault="00553417">
      <w:pPr>
        <w:pStyle w:val="right"/>
        <w:spacing w:after="240" w:afterAutospacing="0"/>
      </w:pPr>
      <w:r>
        <w:t>программы Российской</w:t>
      </w:r>
      <w:r>
        <w:t xml:space="preserve"> Федерации </w:t>
      </w:r>
      <w:r>
        <w:br/>
        <w:t xml:space="preserve">"Развитие промышленности и повышение </w:t>
      </w:r>
      <w:r>
        <w:br/>
        <w:t xml:space="preserve">ее конкурентоспособности" </w:t>
      </w:r>
    </w:p>
    <w:p w:rsidR="00000000" w:rsidRDefault="00553417">
      <w:pPr>
        <w:pStyle w:val="right"/>
        <w:spacing w:after="240" w:afterAutospacing="0"/>
      </w:pPr>
      <w:r>
        <w:t xml:space="preserve">(форма) </w:t>
      </w:r>
    </w:p>
    <w:p w:rsidR="00000000" w:rsidRDefault="00553417">
      <w:pPr>
        <w:pStyle w:val="3"/>
        <w:rPr>
          <w:rFonts w:eastAsia="Times New Roman"/>
        </w:rPr>
      </w:pPr>
      <w:r>
        <w:rPr>
          <w:rFonts w:eastAsia="Times New Roman"/>
        </w:rPr>
        <w:t>СПРАВКА, подтверждающая соотнесение полученных кредитных средств с осуществленными расходами</w:t>
      </w:r>
    </w:p>
    <w:p w:rsidR="00000000" w:rsidRDefault="00553417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банка-кредитора Кредит Субсидии Целевое использование кред</w:t>
      </w:r>
      <w:r>
        <w:rPr>
          <w:rFonts w:eastAsia="Times New Roman"/>
        </w:rPr>
        <w:t>ита номер кредитного договора дата кредитного договора сумма по кредитному договору, всего (рублей) в том числе на проект (рублей) дата получения кредита срок погашения кредита сумма средств, поступивших по платежным поручениям банка сумма текущей задолжен</w:t>
      </w:r>
      <w:r>
        <w:rPr>
          <w:rFonts w:eastAsia="Times New Roman"/>
        </w:rPr>
        <w:t>ности по кредиту период рассчитанная сумма субсидии за период наименование проекта вид расходов сумма фактически произведенных выплат на основании платежных документов</w:t>
      </w:r>
    </w:p>
    <w:p w:rsidR="00000000" w:rsidRDefault="00553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417">
      <w:pPr>
        <w:pStyle w:val="right"/>
      </w:pPr>
      <w:r>
        <w:t>Источник - Постановление Правительства РФ от 15.02.2014 № 108</w:t>
      </w:r>
    </w:p>
    <w:p w:rsidR="00000000" w:rsidRDefault="005534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ва.рф/obrazecy/spravka_podtverzhdayushhaya_sootnesenie_poluchennyx_kreditnyx_sredstv_s_osushhestvlennymi_rasxodami_3.htm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417"/>
    <w:rsid w:val="0055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2CA9DD-1DBF-4FF3-96E2-0B29843D1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dtverzhdayushhaya_sootnesenie_poluchennyx_kreditnyx_sredstv_s_osushhestvlennymi_rasxodam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подтверждающая соотнесение полученных кредитных средств с осуществленными расходами.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2022-08-22T16:02:00Z</dcterms:created>
  <dcterms:modified xsi:type="dcterms:W3CDTF">2022-08-22T16:02:00Z</dcterms:modified>
</cp:coreProperties>
</file>