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CEF">
      <w:pPr>
        <w:pStyle w:val="1"/>
        <w:rPr>
          <w:rFonts w:eastAsia="Times New Roman"/>
        </w:rPr>
      </w:pPr>
      <w:r>
        <w:rPr>
          <w:rFonts w:eastAsia="Times New Roman"/>
        </w:rPr>
        <w:t>Справка об органе (учреждении) по делам молодежи Московской области</w:t>
      </w:r>
    </w:p>
    <w:p w:rsidR="00000000" w:rsidRDefault="000C4CEF">
      <w:pPr>
        <w:pStyle w:val="right"/>
      </w:pPr>
      <w:r>
        <w:t>Приложение N 3 к Положению о Московском областном конкурсе специалистов сферы молодежной политики</w:t>
      </w:r>
    </w:p>
    <w:p w:rsidR="00000000" w:rsidRDefault="000C4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CEF">
      <w:pPr>
        <w:pStyle w:val="3"/>
        <w:rPr>
          <w:rFonts w:eastAsia="Times New Roman"/>
        </w:rPr>
      </w:pPr>
      <w:r>
        <w:rPr>
          <w:rFonts w:eastAsia="Times New Roman"/>
        </w:rPr>
        <w:t>СПРАВКА ОБ ОРГАНЕ (УЧРЕЖДЕНИИ) ПО ДЕЛАМ МОЛОДЕЖИ</w:t>
      </w:r>
    </w:p>
    <w:p w:rsidR="00000000" w:rsidRDefault="000C4CEF">
      <w:pPr>
        <w:pStyle w:val="just"/>
      </w:pPr>
      <w:r>
        <w:t>1. Наименование с указанием структурных подразделений (клубов, объединений и т.д.).</w:t>
      </w:r>
    </w:p>
    <w:p w:rsidR="00000000" w:rsidRDefault="000C4CEF">
      <w:pPr>
        <w:pStyle w:val="just"/>
      </w:pPr>
      <w:r>
        <w:t>2. Местонахождение (адрес, телефон).</w:t>
      </w:r>
    </w:p>
    <w:p w:rsidR="00000000" w:rsidRDefault="000C4CEF">
      <w:pPr>
        <w:pStyle w:val="just"/>
      </w:pPr>
      <w:r>
        <w:t>3. Кадровое обеспечение, в т.ч. штатное расписание.</w:t>
      </w:r>
    </w:p>
    <w:p w:rsidR="00000000" w:rsidRDefault="000C4CEF">
      <w:pPr>
        <w:pStyle w:val="just"/>
      </w:pPr>
      <w:r>
        <w:t>4. Материальное обеспечение.</w:t>
      </w:r>
    </w:p>
    <w:p w:rsidR="00000000" w:rsidRDefault="000C4CEF">
      <w:pPr>
        <w:pStyle w:val="just"/>
      </w:pPr>
      <w:r>
        <w:t>5. Нормативные правовые документы (устав и т.д.).</w:t>
      </w:r>
    </w:p>
    <w:p w:rsidR="00000000" w:rsidRDefault="000C4CEF">
      <w:pPr>
        <w:pStyle w:val="just"/>
      </w:pPr>
      <w:r>
        <w:t>6. О</w:t>
      </w:r>
      <w:r>
        <w:t>сновные направления деятельности.</w:t>
      </w:r>
    </w:p>
    <w:p w:rsidR="00000000" w:rsidRDefault="000C4CEF">
      <w:pPr>
        <w:pStyle w:val="just"/>
      </w:pPr>
      <w:r>
        <w:t>7. Основные наиболее значимые мероприятия с указанием числа участников.</w:t>
      </w:r>
    </w:p>
    <w:p w:rsidR="00000000" w:rsidRDefault="000C4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CEF">
      <w:pPr>
        <w:pStyle w:val="right"/>
      </w:pPr>
      <w:r>
        <w:t>Источник - Приказ Комитета по делам молодежи МО от 16.01.2007 № О/Д-007</w:t>
      </w:r>
    </w:p>
    <w:p w:rsidR="00000000" w:rsidRDefault="000C4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https://порядокправа.рф/obrazecy/spravka_ob_organe_uchrezhdenii_po_delam_molodezhi_moskovskoj_oblasti.h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EF"/>
    <w:rsid w:val="000C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C4C438-AE2B-4CDF-B8AC-0EA75C1C8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rgane_uchrezhdenii_po_delam_molodezh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органе (учреждении) по делам молодежи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2022-08-22T15:43:00Z</dcterms:created>
  <dcterms:modified xsi:type="dcterms:W3CDTF">2022-08-22T15:43:00Z</dcterms:modified>
</cp:coreProperties>
</file>