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DA2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на работу по совместительству (пример)</w:t>
      </w:r>
    </w:p>
    <w:p w:rsidR="00000000" w:rsidRDefault="00205DA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"Гамма"</w:t>
      </w:r>
    </w:p>
    <w:p w:rsidR="00000000" w:rsidRDefault="00205DA2">
      <w:pPr>
        <w:pStyle w:val="HTML"/>
      </w:pPr>
      <w:r>
        <w:t xml:space="preserve">    15 марта 2009 г.                                              г. Москва</w:t>
      </w:r>
    </w:p>
    <w:p w:rsidR="00000000" w:rsidRDefault="00205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A2">
      <w:pPr>
        <w:pStyle w:val="3"/>
        <w:rPr>
          <w:rFonts w:eastAsia="Times New Roman"/>
        </w:rPr>
      </w:pPr>
      <w:r>
        <w:rPr>
          <w:rFonts w:eastAsia="Times New Roman"/>
        </w:rPr>
        <w:t>Справка N 15/к.</w:t>
      </w:r>
    </w:p>
    <w:p w:rsidR="00000000" w:rsidRDefault="00205DA2">
      <w:pPr>
        <w:pStyle w:val="just"/>
      </w:pPr>
      <w:r>
        <w:t>Настоящая справка выдана Иванову Сергею Петровичу в том, что он принят на работу по совместительству в ООО "Гамма" 14 марта 2009 г. на должность системного администратора.</w:t>
      </w:r>
    </w:p>
    <w:p w:rsidR="00000000" w:rsidRDefault="00205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A2">
      <w:pPr>
        <w:pStyle w:val="HTML"/>
      </w:pPr>
      <w:r>
        <w:t xml:space="preserve">    Генеральный директор                       Кузнецов А.П.</w:t>
      </w:r>
    </w:p>
    <w:p w:rsidR="00000000" w:rsidRDefault="00205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A2">
      <w:pPr>
        <w:pStyle w:val="right"/>
      </w:pPr>
      <w:r>
        <w:t xml:space="preserve">Источник - "Трудовые </w:t>
      </w:r>
      <w:r>
        <w:t>книжки", "АйСи Групп"</w:t>
      </w:r>
    </w:p>
    <w:p w:rsidR="00000000" w:rsidRDefault="00205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.рф/obrazecy/spravka_o_prieme_na_rabotu_po_sovmestitelstvu_primer.htm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A2"/>
    <w:rsid w:val="0020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7DD18-B131-44C7-8B84-040F5E5C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na_rabotu_po_sovmestitelstvu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на работу по совместительству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