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D63">
      <w:pPr>
        <w:pStyle w:val="1"/>
        <w:rPr>
          <w:rFonts w:eastAsia="Times New Roman"/>
        </w:rPr>
      </w:pPr>
      <w:r>
        <w:rPr>
          <w:rFonts w:eastAsia="Times New Roman"/>
        </w:rPr>
        <w:t>Список внутренних почтовых отправлений заказных бандеролей (писем). Форма № 3</w:t>
      </w:r>
    </w:p>
    <w:p w:rsidR="00000000" w:rsidRDefault="006E6D63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от 29.04.2003 N 36 (в ред. Приказа Судебного департамента при Верховном Суде РФ от 18.03.2013 N 61)</w:t>
      </w:r>
    </w:p>
    <w:p w:rsidR="00000000" w:rsidRDefault="006E6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D63">
      <w:pPr>
        <w:pStyle w:val="right"/>
      </w:pPr>
      <w:r>
        <w:t>Форма N 3</w:t>
      </w:r>
    </w:p>
    <w:p w:rsidR="00000000" w:rsidRDefault="006E6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D63">
      <w:pPr>
        <w:pStyle w:val="3"/>
        <w:rPr>
          <w:rFonts w:eastAsia="Times New Roman"/>
        </w:rPr>
      </w:pPr>
      <w:r>
        <w:rPr>
          <w:rFonts w:eastAsia="Times New Roman"/>
        </w:rPr>
        <w:t>Список внутренних почтовых отправлений заказных бандеролей (писем)</w:t>
      </w:r>
    </w:p>
    <w:p w:rsidR="00000000" w:rsidRDefault="006E6D6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Адресат Содержание Исх. N и дата переписки Вес Сумма </w:t>
      </w:r>
      <w:r>
        <w:rPr>
          <w:rFonts w:eastAsia="Times New Roman"/>
        </w:rPr>
        <w:t>почтового сбора N заказного отправления Примечание 1 2 3 4 5 6 7 8</w:t>
      </w:r>
    </w:p>
    <w:p w:rsidR="00000000" w:rsidRDefault="006E6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D63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6E6D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https://порядокправа.рф/obrazecy/spisok_vnutrennix_pochtovyx_otpravlenij_zakaznyx_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banderolej_pisem_forma_n_3.htm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63"/>
    <w:rsid w:val="006E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7F04E-2618-4238-B153-6380895C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nutrennix_pochtovyx_otpravlenij_zakaznyx_banderolej_pisem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внутренних почтовых отправлений заказных бандеролей (писем).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2022-08-22T09:39:00Z</dcterms:created>
  <dcterms:modified xsi:type="dcterms:W3CDTF">2022-08-22T09:39:00Z</dcterms:modified>
</cp:coreProperties>
</file>