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106A">
      <w:pPr>
        <w:pStyle w:val="1"/>
        <w:rPr>
          <w:rFonts w:eastAsia="Times New Roman"/>
        </w:rPr>
      </w:pPr>
      <w:r>
        <w:rPr>
          <w:rFonts w:eastAsia="Times New Roman"/>
        </w:rPr>
        <w:t>Список уполномоченных представителей политической партии (в машиночитаемом виде) (обязательная форма)</w:t>
      </w:r>
    </w:p>
    <w:p w:rsidR="00000000" w:rsidRDefault="00A3106A">
      <w:pPr>
        <w:pStyle w:val="right"/>
      </w:pPr>
      <w:r>
        <w:t xml:space="preserve">Приложение N 10.1 </w:t>
      </w:r>
    </w:p>
    <w:p w:rsidR="00000000" w:rsidRDefault="00A310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06A">
      <w:pPr>
        <w:pStyle w:val="right"/>
        <w:spacing w:after="240" w:afterAutospacing="0"/>
      </w:pPr>
      <w:r>
        <w:t xml:space="preserve">Утверждена </w:t>
      </w:r>
      <w:r>
        <w:br/>
        <w:t xml:space="preserve">Постановлением Центральной </w:t>
      </w:r>
      <w:r>
        <w:br/>
        <w:t xml:space="preserve">избирательной комиссии </w:t>
      </w:r>
      <w:r>
        <w:br/>
        <w:t xml:space="preserve">Российской Федерации </w:t>
      </w:r>
      <w:r>
        <w:br/>
      </w:r>
      <w:r>
        <w:t xml:space="preserve">от 3 августа 2011 г. N 23/234-6 </w:t>
      </w:r>
    </w:p>
    <w:p w:rsidR="00000000" w:rsidRDefault="00A3106A">
      <w:pPr>
        <w:pStyle w:val="right"/>
      </w:pPr>
      <w:r>
        <w:t>(обязательная форма)</w:t>
      </w:r>
    </w:p>
    <w:p w:rsidR="00000000" w:rsidRDefault="00A310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06A">
      <w:pPr>
        <w:pStyle w:val="3"/>
        <w:rPr>
          <w:rFonts w:eastAsia="Times New Roman"/>
        </w:rPr>
      </w:pPr>
      <w:r>
        <w:rPr>
          <w:rFonts w:eastAsia="Times New Roman"/>
        </w:rPr>
        <w:t>СПИСОК уполномоченных представителей политической партии</w:t>
      </w:r>
    </w:p>
    <w:p w:rsidR="00000000" w:rsidRDefault="00A3106A">
      <w:pPr>
        <w:pStyle w:val="3"/>
        <w:rPr>
          <w:rFonts w:eastAsia="Times New Roman"/>
        </w:rPr>
      </w:pPr>
      <w:r>
        <w:rPr>
          <w:rFonts w:eastAsia="Times New Roman"/>
        </w:rPr>
        <w:t>(в машиночитаемом виде)</w:t>
      </w:r>
    </w:p>
    <w:p w:rsidR="00000000" w:rsidRDefault="00A3106A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A3106A">
      <w:pPr>
        <w:pStyle w:val="HTML"/>
      </w:pPr>
      <w:r>
        <w:t>¦ N ¦Ф</w:t>
      </w:r>
      <w:r>
        <w:t>ами-¦Имя¦Отчес-¦Дата ¦Полно-¦Вид  ¦Серия¦Номер¦Дата  ¦Основ-¦Занимаемая¦      Адрес места    ¦Теле-¦Объем ¦</w:t>
      </w:r>
    </w:p>
    <w:p w:rsidR="00000000" w:rsidRDefault="00A3106A">
      <w:pPr>
        <w:pStyle w:val="HTML"/>
      </w:pPr>
      <w:r>
        <w:t>¦п/п¦лия  ¦   ¦тво   ¦рож- ¦мочия ¦доку-¦доку-¦доку-¦выдачи¦ное   ¦должность,¦      жительства     ¦фон с¦полно-¦</w:t>
      </w:r>
    </w:p>
    <w:p w:rsidR="00000000" w:rsidRDefault="00A3106A">
      <w:pPr>
        <w:pStyle w:val="HTML"/>
      </w:pPr>
      <w:r>
        <w:t>¦   ¦     ¦   ¦      ¦дения¦по фи-</w:t>
      </w:r>
      <w:r>
        <w:t>¦мента¦мента¦мента¦доку- ¦место ¦(в случае +---------------------+кодом¦мочий ¦</w:t>
      </w:r>
    </w:p>
    <w:p w:rsidR="00000000" w:rsidRDefault="00A3106A">
      <w:pPr>
        <w:pStyle w:val="HTML"/>
      </w:pPr>
      <w:r>
        <w:t>¦   ¦     ¦   ¦      ¦     ¦нансо-¦     ¦     ¦     ¦мента ¦работы¦отсутствия¦наиме- ¦район,¦улица,¦горо-¦      ¦</w:t>
      </w:r>
    </w:p>
    <w:p w:rsidR="00000000" w:rsidRDefault="00A3106A">
      <w:pPr>
        <w:pStyle w:val="HTML"/>
      </w:pPr>
      <w:r>
        <w:t>¦   ¦     ¦   ¦      ¦     ¦вым   ¦     ¦     ¦     ¦      ¦ил</w:t>
      </w:r>
      <w:r>
        <w:t>и   ¦основного ¦нование¦город,¦дом,  ¦да   ¦      ¦</w:t>
      </w:r>
    </w:p>
    <w:p w:rsidR="00000000" w:rsidRDefault="00A3106A">
      <w:pPr>
        <w:pStyle w:val="HTML"/>
      </w:pPr>
      <w:r>
        <w:t>¦   ¦     ¦   ¦      ¦     ¦воп-  ¦     ¦     ¦     ¦      ¦службы¦места ра- ¦субъек-¦иной  ¦кор-  ¦     ¦      ¦</w:t>
      </w:r>
    </w:p>
    <w:p w:rsidR="00000000" w:rsidRDefault="00A3106A">
      <w:pPr>
        <w:pStyle w:val="HTML"/>
      </w:pPr>
      <w:r>
        <w:t>¦   ¦     ¦   ¦      ¦     ¦росам ¦     ¦     ¦     ¦      ¦      ¦боты или  ¦та Рос-¦насе</w:t>
      </w:r>
      <w:r>
        <w:t>- ¦пус,  ¦     ¦      ¦</w:t>
      </w:r>
    </w:p>
    <w:p w:rsidR="00000000" w:rsidRDefault="00A3106A">
      <w:pPr>
        <w:pStyle w:val="HTML"/>
      </w:pPr>
      <w:r>
        <w:t>¦   ¦     ¦   ¦      ¦     ¦      ¦     ¦     ¦     ¦      ¦      ¦службы -  ¦сийской¦ленный¦квар- ¦     ¦      ¦</w:t>
      </w:r>
    </w:p>
    <w:p w:rsidR="00000000" w:rsidRDefault="00A3106A">
      <w:pPr>
        <w:pStyle w:val="HTML"/>
      </w:pPr>
      <w:r>
        <w:t>¦   ¦     ¦   ¦      ¦     ¦      ¦     ¦     ¦     ¦      ¦      ¦род заня- ¦Федера-¦пункт ¦тира  ¦     ¦      ¦</w:t>
      </w:r>
    </w:p>
    <w:p w:rsidR="00000000" w:rsidRDefault="00A3106A">
      <w:pPr>
        <w:pStyle w:val="HTML"/>
      </w:pPr>
      <w:r>
        <w:t xml:space="preserve">¦   </w:t>
      </w:r>
      <w:r>
        <w:t>¦     ¦   ¦      ¦     ¦      ¦     ¦     ¦     ¦      ¦      ¦тий)      ¦ции    ¦      ¦      ¦     ¦      ¦</w:t>
      </w:r>
    </w:p>
    <w:p w:rsidR="00000000" w:rsidRDefault="00A3106A">
      <w:pPr>
        <w:pStyle w:val="HTML"/>
      </w:pPr>
      <w:r>
        <w:t>+---+-----+---+------+-----+------+-----+-----+-----+------+------+----------+-------+------+------+-----+------+</w:t>
      </w:r>
    </w:p>
    <w:p w:rsidR="00000000" w:rsidRDefault="00A3106A">
      <w:pPr>
        <w:pStyle w:val="HTML"/>
      </w:pPr>
      <w:r>
        <w:t>¦ 1 ¦  2  ¦ 3 ¦   4  ¦  5  ¦   6</w:t>
      </w:r>
      <w:r>
        <w:t xml:space="preserve">  ¦  7  ¦  8  ¦  9  ¦  10  ¦  11  ¦    12    ¦   13  ¦  14  ¦  15  ¦  16 ¦  17  ¦</w:t>
      </w:r>
    </w:p>
    <w:p w:rsidR="00000000" w:rsidRDefault="00A3106A">
      <w:pPr>
        <w:pStyle w:val="HTML"/>
      </w:pPr>
      <w:r>
        <w:t>----+-----+---+------+-----+------+-----+-----+-----+------+------+----------+-------+------+------+-----+-------</w:t>
      </w:r>
    </w:p>
    <w:p w:rsidR="00000000" w:rsidRDefault="00A310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06A">
      <w:pPr>
        <w:pStyle w:val="just"/>
      </w:pPr>
      <w:r>
        <w:t xml:space="preserve">Примечания. 1. Сведения представляются в табличной форме в </w:t>
      </w:r>
      <w:r>
        <w:t>виде файла формата .doc или .rtf с именем upol.</w:t>
      </w:r>
    </w:p>
    <w:p w:rsidR="00000000" w:rsidRDefault="00A3106A">
      <w:pPr>
        <w:pStyle w:val="just"/>
      </w:pPr>
      <w:r>
        <w:lastRenderedPageBreak/>
        <w:t>2. Для уполномоченного представителя политической партии по финансовым вопросам в графе 6 проставляется буква "ф".</w:t>
      </w:r>
    </w:p>
    <w:p w:rsidR="00000000" w:rsidRDefault="00A3106A">
      <w:pPr>
        <w:pStyle w:val="just"/>
      </w:pPr>
      <w:r>
        <w:t>3. В графе 7 указывается паспорт или один из документов, заменяющих паспорт гражданина Россий</w:t>
      </w:r>
      <w:r>
        <w:t>ской Федерации в соответствии с подпунктом 16 статьи 2 Федерального закона "Об основных гарантиях избирательных прав и права на участие в референдуме граждан Российской Федерации".</w:t>
      </w:r>
    </w:p>
    <w:p w:rsidR="00000000" w:rsidRDefault="00A3106A">
      <w:pPr>
        <w:pStyle w:val="just"/>
      </w:pPr>
      <w:r>
        <w:t>4. Если в графе 7 указан паспорт гражданина Российской Федерации, то в граф</w:t>
      </w:r>
      <w:r>
        <w:t>е 8 в качестве серии паспорта указываются две пары двузначных чисел, разделенные пробелом (которые предшествуют шестизначному числу, являющемуся собственно номером паспорта).</w:t>
      </w:r>
    </w:p>
    <w:p w:rsidR="00000000" w:rsidRDefault="00A3106A">
      <w:pPr>
        <w:pStyle w:val="just"/>
      </w:pPr>
      <w:r>
        <w:t>5. Для граждан, проживающих в пределах территории Российской Федерации, данные об адресе места жительства указываются в соответствии с записью в паспорте или документе, заменяющем паспорт гражданина Российской Федерации.</w:t>
      </w:r>
    </w:p>
    <w:p w:rsidR="00000000" w:rsidRDefault="00A3106A">
      <w:pPr>
        <w:pStyle w:val="just"/>
      </w:pPr>
      <w:r>
        <w:t>6. Для граждан Российской Федерации</w:t>
      </w:r>
      <w:r>
        <w:t>, проживающих за пределами территории Российской Федерации, графа 13 не заполняется, в графах 14 - 15 указываются наименование государства, а также адрес в соответствии с национальным законодательством страны проживания.</w:t>
      </w:r>
    </w:p>
    <w:p w:rsidR="00000000" w:rsidRDefault="00A3106A">
      <w:pPr>
        <w:pStyle w:val="just"/>
      </w:pPr>
      <w:r>
        <w:t>7. В графе 17 для уполномоченного п</w:t>
      </w:r>
      <w:r>
        <w:t>редставителя политической партии по финансовым вопросам указывается объем полномочий в соответствии с данными, содержащимися в нотариально удостоверенной доверенности.</w:t>
      </w:r>
    </w:p>
    <w:p w:rsidR="00000000" w:rsidRDefault="00A310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06A">
      <w:pPr>
        <w:pStyle w:val="right"/>
      </w:pPr>
      <w:r>
        <w:t>Источник - Постановление ЦИК России от 03.08.2011 № 23/234-6</w:t>
      </w:r>
    </w:p>
    <w:p w:rsidR="00000000" w:rsidRDefault="00A310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ва.рф/obrazecy/spisok_upolnomochennyx_predstavitelej_politicheskoj_partii_v_mashinochitaemom_vide_obyazatelnaya_forma.htm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06A"/>
    <w:rsid w:val="00A31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053A0B-2328-4C61-873B-9ADAB5B92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upolnomochennyx_predstavitelej_politicheskoj_partii_v_mashinochitaemom_vide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3261</Characters>
  <Application>Microsoft Office Word</Application>
  <DocSecurity>0</DocSecurity>
  <Lines>27</Lines>
  <Paragraphs>7</Paragraphs>
  <ScaleCrop>false</ScaleCrop>
  <Company/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уполномоченных представителей политической партии (в машиночитаемом виде)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2022-08-22T00:00:00Z</dcterms:created>
  <dcterms:modified xsi:type="dcterms:W3CDTF">2022-08-22T00:00:00Z</dcterms:modified>
</cp:coreProperties>
</file>