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EA7">
      <w:pPr>
        <w:pStyle w:val="1"/>
        <w:rPr>
          <w:rFonts w:eastAsia="Times New Roman"/>
        </w:rPr>
      </w:pPr>
      <w:r>
        <w:rPr>
          <w:rFonts w:eastAsia="Times New Roman"/>
        </w:rPr>
        <w:t>Состав строительного паспорта на капитальный ремонт жилого дома (рекомендуемая форма)</w:t>
      </w:r>
    </w:p>
    <w:p w:rsidR="00000000" w:rsidRDefault="00EB2EA7">
      <w:pPr>
        <w:pStyle w:val="right"/>
        <w:spacing w:after="240" w:afterAutospacing="0"/>
      </w:pPr>
      <w:r>
        <w:t xml:space="preserve">Приложение В </w:t>
      </w:r>
      <w:r>
        <w:br/>
        <w:t xml:space="preserve">к Инструкции </w:t>
      </w:r>
      <w:r>
        <w:br/>
        <w:t xml:space="preserve">о составе, порядке разработки, согласования </w:t>
      </w:r>
      <w:r>
        <w:br/>
        <w:t xml:space="preserve">и утверждения проектно-сметной документации </w:t>
      </w:r>
      <w:r>
        <w:br/>
      </w:r>
      <w:r>
        <w:t xml:space="preserve">на капитальный ремонт жилых зданий. </w:t>
      </w:r>
      <w:r>
        <w:br/>
        <w:t xml:space="preserve">МДС 13-1.99 </w:t>
      </w:r>
    </w:p>
    <w:p w:rsidR="00000000" w:rsidRDefault="00EB2EA7">
      <w:pPr>
        <w:pStyle w:val="right"/>
      </w:pPr>
      <w:r>
        <w:t>(рекомендуемое)</w:t>
      </w:r>
    </w:p>
    <w:p w:rsidR="00000000" w:rsidRDefault="00EB2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EA7">
      <w:pPr>
        <w:pStyle w:val="3"/>
        <w:rPr>
          <w:rFonts w:eastAsia="Times New Roman"/>
        </w:rPr>
      </w:pPr>
      <w:r>
        <w:rPr>
          <w:rFonts w:eastAsia="Times New Roman"/>
        </w:rPr>
        <w:t>СОСТАВ СТРОИТЕЛЬНОГО ПАСПОРТА НА КАПИТАЛЬНЫЙ РЕМОНТ ЖИЛОГО ДОМА</w:t>
      </w:r>
    </w:p>
    <w:p w:rsidR="00000000" w:rsidRDefault="00EB2EA7">
      <w:pPr>
        <w:pStyle w:val="just"/>
      </w:pPr>
      <w:r>
        <w:t>Строительный паспорт должен составляться в соответствии с положениями раздела 1 Инструкции и содержать при двухстадийном прое</w:t>
      </w:r>
      <w:r>
        <w:t>ктировании следующие материалы:</w:t>
      </w:r>
    </w:p>
    <w:p w:rsidR="00000000" w:rsidRDefault="00EB2EA7">
      <w:pPr>
        <w:pStyle w:val="just"/>
      </w:pPr>
      <w:r>
        <w:t>1. Задание на проектирование.</w:t>
      </w:r>
    </w:p>
    <w:p w:rsidR="00000000" w:rsidRDefault="00EB2EA7">
      <w:pPr>
        <w:pStyle w:val="just"/>
      </w:pPr>
      <w:r>
        <w:t>2. Исходные данные для проектирования.</w:t>
      </w:r>
    </w:p>
    <w:p w:rsidR="00000000" w:rsidRDefault="00EB2EA7">
      <w:pPr>
        <w:pStyle w:val="just"/>
      </w:pPr>
      <w:r>
        <w:t>3. Принципиальное решение по виду ремонта.</w:t>
      </w:r>
    </w:p>
    <w:p w:rsidR="00000000" w:rsidRDefault="00EB2EA7">
      <w:pPr>
        <w:pStyle w:val="just"/>
      </w:pPr>
      <w:r>
        <w:t>4. Предложения по организации площадки ремонта здания, использованию механизмов, временных складов (при необходи</w:t>
      </w:r>
      <w:r>
        <w:t>мости).</w:t>
      </w:r>
    </w:p>
    <w:p w:rsidR="00000000" w:rsidRDefault="00EB2EA7">
      <w:pPr>
        <w:pStyle w:val="just"/>
      </w:pPr>
      <w:r>
        <w:t>5. Предложения (при необходимости) о сносе строений, зеленых насаждений, отселении жильцов и арендаторов, проведении дополнительного технического обследования здания.</w:t>
      </w:r>
    </w:p>
    <w:p w:rsidR="00000000" w:rsidRDefault="00EB2EA7">
      <w:pPr>
        <w:pStyle w:val="just"/>
      </w:pPr>
      <w:r>
        <w:t>6. Ситуационный план М 1:2000 и геоматериалы М 1:500.</w:t>
      </w:r>
    </w:p>
    <w:p w:rsidR="00000000" w:rsidRDefault="00EB2EA7">
      <w:pPr>
        <w:pStyle w:val="just"/>
      </w:pPr>
      <w:r>
        <w:t>Примечание. При одностадийн</w:t>
      </w:r>
      <w:r>
        <w:t>ом проектировании строительный паспорт может быть сокращен в зависимости от вида и объемов ремонта.</w:t>
      </w:r>
    </w:p>
    <w:p w:rsidR="00000000" w:rsidRDefault="00EB2E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EA7">
      <w:pPr>
        <w:pStyle w:val="right"/>
      </w:pPr>
      <w:r>
        <w:t>Источник - Постановление Госстроя России от 17.12.1999 № 79</w:t>
      </w:r>
    </w:p>
    <w:p w:rsidR="00000000" w:rsidRDefault="00EB2E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https://порядокправа.рф/obrazecy/sostav_stroitelnogo_pasporta_na_kapitalnyj_remont_zhilogo_doma_rekomendue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A7"/>
    <w:rsid w:val="00EB2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0B82FA-C9E9-4BF4-89DE-4817AE08A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troitelnogo_pasporta_na_kapitalnyj_remont_zhilogo_dom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строительного паспорта на капитальный ремонт жилого дома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2022-08-21T22:48:00Z</dcterms:created>
  <dcterms:modified xsi:type="dcterms:W3CDTF">2022-08-21T22:48:00Z</dcterms:modified>
</cp:coreProperties>
</file>