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BD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и формы документированной информации, предоставляемой управлением экономики, </w:t>
      </w:r>
      <w:r>
        <w:rPr>
          <w:rFonts w:eastAsia="Times New Roman"/>
        </w:rPr>
        <w:t>имущественных отношений и перспективного развития для формирования и ведения государственного рыбохозяйственного реестра. Документированная информация об отдельных условиях установления ставки сбора за пользование объектами водных биологических ресурсов. Ф</w:t>
      </w:r>
      <w:r>
        <w:rPr>
          <w:rFonts w:eastAsia="Times New Roman"/>
        </w:rPr>
        <w:t>орма № 11</w:t>
      </w:r>
    </w:p>
    <w:p w:rsidR="00000000" w:rsidRDefault="002F5BDC">
      <w:pPr>
        <w:pStyle w:val="right"/>
      </w:pPr>
      <w:r>
        <w:t xml:space="preserve">Приложение 1 к Приказу Федерального агентства по рыболовству от 30 декабря 2008 г. N 503 </w:t>
      </w:r>
    </w:p>
    <w:p w:rsidR="00000000" w:rsidRDefault="002F5BDC">
      <w:pPr>
        <w:pStyle w:val="right"/>
        <w:spacing w:after="240" w:afterAutospacing="0"/>
      </w:pPr>
      <w:r>
        <w:t xml:space="preserve">Форма 11 </w:t>
      </w:r>
    </w:p>
    <w:p w:rsidR="00000000" w:rsidRDefault="002F5B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Документированная информация об отдельных условиях установления ставки сбора за пользование объектами водных биологических ресурсов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F5BDC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2F5BDC">
      <w:pPr>
        <w:pStyle w:val="HTML"/>
      </w:pPr>
      <w:r>
        <w:t>¦ N ¦Основание¦Отдельные условия установления¦Размер ставки¦Размер ставки ¦</w:t>
      </w:r>
    </w:p>
    <w:p w:rsidR="00000000" w:rsidRDefault="002F5BDC">
      <w:pPr>
        <w:pStyle w:val="HTML"/>
      </w:pPr>
      <w:r>
        <w:t>¦п/п¦         ¦         ставки сбора         ¦(в процентах)¦  (в рублях)  ¦</w:t>
      </w:r>
    </w:p>
    <w:p w:rsidR="00000000" w:rsidRDefault="002F5BDC">
      <w:pPr>
        <w:pStyle w:val="HTML"/>
      </w:pPr>
      <w:r>
        <w:t>+---+---------+------------------------</w:t>
      </w:r>
      <w:r>
        <w:t>------+-------------+--------------+</w:t>
      </w:r>
    </w:p>
    <w:p w:rsidR="00000000" w:rsidRDefault="002F5BDC">
      <w:pPr>
        <w:pStyle w:val="HTML"/>
      </w:pPr>
      <w:r>
        <w:t>¦ 1 ¦    2    ¦              3               ¦      4      ¦      5       ¦</w:t>
      </w:r>
    </w:p>
    <w:p w:rsidR="00000000" w:rsidRDefault="002F5BDC">
      <w:pPr>
        <w:pStyle w:val="HTML"/>
      </w:pPr>
      <w:r>
        <w:t>----+---------+------------------------------+-------------+---------------</w:t>
      </w:r>
    </w:p>
    <w:p w:rsidR="00000000" w:rsidRDefault="002F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BDC">
      <w:pPr>
        <w:pStyle w:val="sel"/>
        <w:divId w:val="867522047"/>
      </w:pPr>
      <w:r>
        <w:t>1 Документированная информация, предусмотренная в форме, предостав</w:t>
      </w:r>
      <w:r>
        <w:t>ляется ежеквартально на основании данных федерального государственного статистического наблюдения по форме N 1-П (рыба) "Сведения об улове рыбы, добыче других водных биоресурсов и производстве рыбной продукции":</w:t>
      </w:r>
    </w:p>
    <w:p w:rsidR="00000000" w:rsidRDefault="002F5BDC">
      <w:pPr>
        <w:pStyle w:val="just"/>
        <w:divId w:val="867522047"/>
      </w:pPr>
      <w:r>
        <w:t>за январь - март т.г. - до 30 июня т.г.;</w:t>
      </w:r>
    </w:p>
    <w:p w:rsidR="00000000" w:rsidRDefault="002F5BDC">
      <w:pPr>
        <w:pStyle w:val="just"/>
        <w:divId w:val="867522047"/>
      </w:pPr>
      <w:r>
        <w:t xml:space="preserve">за </w:t>
      </w:r>
      <w:r>
        <w:t>январь - июнь т.г. - до 30 сентября т.г.;</w:t>
      </w:r>
    </w:p>
    <w:p w:rsidR="00000000" w:rsidRDefault="002F5BDC">
      <w:pPr>
        <w:pStyle w:val="just"/>
        <w:divId w:val="867522047"/>
      </w:pPr>
      <w:r>
        <w:t>за январь - сентябрь т.г. - до 30 декабря т.г.;</w:t>
      </w:r>
    </w:p>
    <w:p w:rsidR="00000000" w:rsidRDefault="002F5BDC">
      <w:pPr>
        <w:pStyle w:val="just"/>
        <w:divId w:val="867522047"/>
      </w:pPr>
      <w:r>
        <w:t>за январь - декабрь т.г. - до 15 апреля года, следующего за отчетным.</w:t>
      </w:r>
    </w:p>
    <w:p w:rsidR="00000000" w:rsidRDefault="002F5BDC">
      <w:pPr>
        <w:pStyle w:val="sel"/>
        <w:divId w:val="867522047"/>
      </w:pPr>
      <w:r>
        <w:lastRenderedPageBreak/>
        <w:t>2 Документированная информация, предусмотренная формами 9, 10, 11, предоставляется по мере внесе</w:t>
      </w:r>
      <w:r>
        <w:t>ния соответствующих изменений в Налоговый кодекс Российской Федерации.</w:t>
      </w:r>
    </w:p>
    <w:p w:rsidR="00000000" w:rsidRDefault="002F5BDC">
      <w:pPr>
        <w:pStyle w:val="just"/>
      </w:pPr>
      <w:r>
        <w:t>Код вида водных биоресурсов следует указывать в соответствии с приложением N 1 "Перечень водных биоресурсов" к форме федерального государственного статистического наблюдения N 1-П (рыба</w:t>
      </w:r>
      <w:r>
        <w:t>) "Сведения об улове рыбы, добыче других водных биоресурсов и производстве рыбной продукции", утвержденной Постановлением Росстата от 24 января 2007 г. N 12.</w:t>
      </w:r>
    </w:p>
    <w:p w:rsidR="00000000" w:rsidRDefault="002F5BDC">
      <w:pPr>
        <w:pStyle w:val="just"/>
      </w:pPr>
      <w:r>
        <w:t>Код водного объекта, района промысла добычи (вылова) следует указывать в соответствии с приложение</w:t>
      </w:r>
      <w:r>
        <w:t>м N 2 "Перечень районов промысла" к форме федерального государственного статистического наблюдения N 1-П (рыба) "Сведения об улове рыбы, добыче других водных биоресурсов и производстве рыбной продукции", утвержденной Постановлением Росстата от 24 января 20</w:t>
      </w:r>
      <w:r>
        <w:t>07 г. N 12.</w:t>
      </w:r>
    </w:p>
    <w:p w:rsidR="00000000" w:rsidRDefault="002F5BDC">
      <w:pPr>
        <w:pStyle w:val="just"/>
      </w:pPr>
      <w:r>
        <w:t>Код вида квоты добычи (вылова) водных биоресурсов следует указывать в соответствии с приложением N 5 "Перечень видов квот" к форме федерального государственного статистического наблюдения N 1-П (рыба) "Сведения об улове рыбы, добыче других водн</w:t>
      </w:r>
      <w:r>
        <w:t>ых биоресурсов и производстве рыбной продукции", утвержденной Постановлением Росстата от 24 января 2007 г. N 12.</w:t>
      </w:r>
    </w:p>
    <w:p w:rsidR="00000000" w:rsidRDefault="002F5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BDC">
      <w:pPr>
        <w:pStyle w:val="right"/>
      </w:pPr>
      <w:r>
        <w:t>Источник - Приказ Росрыболовства от 30.12.2008 № 503</w:t>
      </w:r>
    </w:p>
    <w:p w:rsidR="00000000" w:rsidRDefault="002F5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https://порядокправа.рф/obrazecy/sostav_i_formy_dokumentirovannoj_informacii_predo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stavlyaemoj_upravleniem_ekonomiki_imushhestvennyx_ot.htm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DC"/>
    <w:rsid w:val="002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B9E44-774F-4ACC-99DF-FEFEC120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52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formy_dokumentirovannoj_informacii_predostavlyaemoj_upravleniem_ekonomiki_imushhestvennyx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формы документированной информации, предоставляемой управлением экономики, имущественных отношений и перспективного развития для формирования и ведения государственного рыбохозяйственного реестра. Документированная информация об отдельных условиях установления ставки сбора за пользование объектами водных биологических ресурсов.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2022-08-21T22:39:00Z</dcterms:created>
  <dcterms:modified xsi:type="dcterms:W3CDTF">2022-08-21T22:39:00Z</dcterms:modified>
</cp:coreProperties>
</file>