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AF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Сопоставление состояния запасов питьевых и технических подземных вод месторождений нераспределенного фонда недр по государственному учету и результатам выполненных </w:t>
      </w:r>
      <w:r>
        <w:rPr>
          <w:rFonts w:eastAsia="Times New Roman"/>
        </w:rPr>
        <w:t>работ на территории субъекта Российской Федерации</w:t>
      </w:r>
    </w:p>
    <w:p w:rsidR="00000000" w:rsidRDefault="00670AF2">
      <w:pPr>
        <w:pStyle w:val="right"/>
      </w:pPr>
      <w:r>
        <w:t>Приложение 1 к Приказу Роснедр от 07.05.2009 N 399</w:t>
      </w:r>
    </w:p>
    <w:p w:rsidR="00000000" w:rsidRDefault="0067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AF2">
      <w:pPr>
        <w:pStyle w:val="HTML"/>
      </w:pPr>
      <w:r>
        <w:t xml:space="preserve">          Сопоставление состояния запасов питьевых и технических</w:t>
      </w:r>
    </w:p>
    <w:p w:rsidR="00000000" w:rsidRDefault="00670AF2">
      <w:pPr>
        <w:pStyle w:val="HTML"/>
      </w:pPr>
      <w:r>
        <w:t>подземных вод месторождений нераспределенного фонда недр</w:t>
      </w:r>
    </w:p>
    <w:p w:rsidR="00000000" w:rsidRDefault="00670AF2">
      <w:pPr>
        <w:pStyle w:val="HTML"/>
      </w:pPr>
      <w:r>
        <w:t>по государственному учету и резу</w:t>
      </w:r>
      <w:r>
        <w:t>льтатам выполненных работ</w:t>
      </w:r>
    </w:p>
    <w:p w:rsidR="00000000" w:rsidRDefault="00670AF2">
      <w:pPr>
        <w:pStyle w:val="HTML"/>
      </w:pPr>
      <w:r>
        <w:t>на территории ________________________________________</w:t>
      </w:r>
    </w:p>
    <w:p w:rsidR="00000000" w:rsidRDefault="00670AF2">
      <w:pPr>
        <w:pStyle w:val="HTML"/>
      </w:pPr>
      <w:r>
        <w:t>(название субъекта Российской Федерации)</w:t>
      </w:r>
    </w:p>
    <w:p w:rsidR="00000000" w:rsidRDefault="00670AF2">
      <w:pPr>
        <w:pStyle w:val="HTML"/>
      </w:pPr>
    </w:p>
    <w:p w:rsidR="00000000" w:rsidRDefault="00670AF2">
      <w:pPr>
        <w:pStyle w:val="HTML"/>
      </w:pPr>
      <w:r>
        <w:t>---------------------------------------------------------------------------</w:t>
      </w:r>
    </w:p>
    <w:p w:rsidR="00000000" w:rsidRDefault="00670AF2">
      <w:pPr>
        <w:pStyle w:val="HTML"/>
      </w:pPr>
      <w:r>
        <w:t>¦ N ¦Название  ¦Водоносный¦  По государственному  ¦ По ре</w:t>
      </w:r>
      <w:r>
        <w:t>зультатам оценки ¦</w:t>
      </w:r>
    </w:p>
    <w:p w:rsidR="00000000" w:rsidRDefault="00670AF2">
      <w:pPr>
        <w:pStyle w:val="HTML"/>
      </w:pPr>
      <w:r>
        <w:t>¦п/п¦месторож- ¦горизонт, ¦         учету         ¦состояния месторождений¦</w:t>
      </w:r>
    </w:p>
    <w:p w:rsidR="00000000" w:rsidRDefault="00670AF2">
      <w:pPr>
        <w:pStyle w:val="HTML"/>
      </w:pPr>
      <w:r>
        <w:t>¦   ¦дения     ¦индекс: по+-----------------------+-----------------------+</w:t>
      </w:r>
    </w:p>
    <w:p w:rsidR="00000000" w:rsidRDefault="00670AF2">
      <w:pPr>
        <w:pStyle w:val="HTML"/>
      </w:pPr>
      <w:r>
        <w:t>¦   ¦(участков)¦протоколу ¦    Запасы,     ¦Приме-¦    Запасы,     ¦Приме-¦</w:t>
      </w:r>
    </w:p>
    <w:p w:rsidR="00000000" w:rsidRDefault="00670AF2">
      <w:pPr>
        <w:pStyle w:val="HTML"/>
      </w:pPr>
      <w:r>
        <w:t>¦   ¦по п</w:t>
      </w:r>
      <w:r>
        <w:t>рото- ¦госэкспер-¦тыс. куб. м/сут.¦чание ¦тыс. куб. м/сут.¦чание ¦</w:t>
      </w:r>
    </w:p>
    <w:p w:rsidR="00000000" w:rsidRDefault="00670AF2">
      <w:pPr>
        <w:pStyle w:val="HTML"/>
      </w:pPr>
      <w:r>
        <w:t>¦   ¦колу      ¦тизы, по  +----------------+------+----------------+------+</w:t>
      </w:r>
    </w:p>
    <w:p w:rsidR="00000000" w:rsidRDefault="00670AF2">
      <w:pPr>
        <w:pStyle w:val="HTML"/>
      </w:pPr>
      <w:r>
        <w:t>¦   ¦госэкспер-¦унифициро-¦все-¦ в т.ч. по ¦      ¦все-¦ в т.ч. по ¦      ¦</w:t>
      </w:r>
    </w:p>
    <w:p w:rsidR="00000000" w:rsidRDefault="00670AF2">
      <w:pPr>
        <w:pStyle w:val="HTML"/>
      </w:pPr>
      <w:r>
        <w:t>¦   ¦тизы, по  ¦ванной    ¦го  ¦катег</w:t>
      </w:r>
      <w:r>
        <w:t>ориям ¦      ¦го  ¦категориям ¦      ¦</w:t>
      </w:r>
    </w:p>
    <w:p w:rsidR="00000000" w:rsidRDefault="00670AF2">
      <w:pPr>
        <w:pStyle w:val="HTML"/>
      </w:pPr>
      <w:r>
        <w:t>¦   ¦госучету  ¦стратифи- +----+-----------+------+----+-----------+------+</w:t>
      </w:r>
    </w:p>
    <w:p w:rsidR="00000000" w:rsidRDefault="00670AF2">
      <w:pPr>
        <w:pStyle w:val="HTML"/>
      </w:pPr>
      <w:r>
        <w:t>¦   ¦          ¦кации     ¦    ¦A ¦B ¦C ¦C ¦      ¦    ¦A ¦B ¦C ¦C ¦      ¦</w:t>
      </w:r>
    </w:p>
    <w:p w:rsidR="00000000" w:rsidRDefault="00670AF2">
      <w:pPr>
        <w:pStyle w:val="HTML"/>
      </w:pPr>
      <w:r>
        <w:t>¦   ¦          ¦          ¦    ¦  ¦  ¦ 1¦ 2¦      ¦    ¦  ¦  ¦ 1¦</w:t>
      </w:r>
      <w:r>
        <w:t xml:space="preserve"> 2¦      ¦</w:t>
      </w:r>
    </w:p>
    <w:p w:rsidR="00000000" w:rsidRDefault="00670AF2">
      <w:pPr>
        <w:pStyle w:val="HTML"/>
      </w:pPr>
      <w:r>
        <w:t>+---+----------+----------+----+--+--+--+--+------+----+--+--+--+--+------+</w:t>
      </w:r>
    </w:p>
    <w:p w:rsidR="00000000" w:rsidRDefault="00670AF2">
      <w:pPr>
        <w:pStyle w:val="HTML"/>
      </w:pPr>
      <w:r>
        <w:t>+---+----------+----------+----+--+--+--+--+------+----+--+--+--+--+------+</w:t>
      </w:r>
    </w:p>
    <w:p w:rsidR="00000000" w:rsidRDefault="00670AF2">
      <w:pPr>
        <w:pStyle w:val="HTML"/>
      </w:pPr>
      <w:r>
        <w:t>+---+----------+----------+----+--+--+--+--+------+----+--+--+--+--+------+</w:t>
      </w:r>
    </w:p>
    <w:p w:rsidR="00000000" w:rsidRDefault="00670AF2">
      <w:pPr>
        <w:pStyle w:val="HTML"/>
      </w:pPr>
      <w:r>
        <w:t xml:space="preserve">¦   ¦Итого     ¦ </w:t>
      </w:r>
      <w:r>
        <w:t xml:space="preserve">         ¦    ¦  ¦  ¦  ¦  ¦      ¦    ¦  ¦  ¦  ¦  ¦      ¦</w:t>
      </w:r>
    </w:p>
    <w:p w:rsidR="00000000" w:rsidRDefault="00670AF2">
      <w:pPr>
        <w:pStyle w:val="HTML"/>
      </w:pPr>
      <w:r>
        <w:t>----+----------+----------+----+--+--+--+--+------+----+--+--+--+--+-------</w:t>
      </w:r>
    </w:p>
    <w:p w:rsidR="00000000" w:rsidRDefault="0067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AF2">
      <w:pPr>
        <w:pStyle w:val="just"/>
      </w:pPr>
      <w:r>
        <w:t>Примечания: По месторождениям без участков - запасы приводятся в целом по месторождению и по водоносным горизонтам.</w:t>
      </w:r>
    </w:p>
    <w:p w:rsidR="00000000" w:rsidRDefault="00670AF2">
      <w:pPr>
        <w:pStyle w:val="just"/>
      </w:pPr>
      <w:r>
        <w:t>По месторождениям с участками - запасы приводятся в целом по месторождению, а также в целом по участкам и водоносным горизонтам на участках.</w:t>
      </w:r>
    </w:p>
    <w:p w:rsidR="00000000" w:rsidRDefault="00670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AF2">
      <w:pPr>
        <w:pStyle w:val="right"/>
      </w:pPr>
      <w:r>
        <w:t>Источник - Приказ Роснедр от 07.05.2009 № 399</w:t>
      </w:r>
    </w:p>
    <w:p w:rsidR="00000000" w:rsidRDefault="00670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https://порядокправа.рф/obrazecy/sopostavlenie_sostoyaniya_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zapasov_pitevyx_i_texnicheskix_podzemnyx_vod_mestorozhdenij_neraspredelennogo.htm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F2"/>
    <w:rsid w:val="0067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D3D26-727C-4B2D-892E-E1782CAE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lenie_sostoyaniya_zapasov_pitevyx_i_texnicheskix_podzemnyx_vod_mestorozhdenij_nerasprede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Сопоставление состояния запасов питьевых и технических подземных вод месторождений нераспределенного фонда недр по государственному учету и результатам выполненных работ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