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7294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об осуществлении Межрегиональным операционным управлением Федерального казначейства отдельных функций по исполнению бюджета Пенсионного фонда Российской </w:t>
      </w:r>
      <w:r>
        <w:rPr>
          <w:rFonts w:eastAsia="Times New Roman"/>
        </w:rPr>
        <w:t>Федерации при кассовом обслуживании исполнения бюджета Межрегиональным операционным управлением Федерального казначейства</w:t>
      </w:r>
    </w:p>
    <w:p w:rsidR="00000000" w:rsidRDefault="00EB7294">
      <w:pPr>
        <w:pStyle w:val="right"/>
      </w:pPr>
      <w:r>
        <w:t>Приложение N 1 к совместному Письму Федерального казначейства и Пенсионного фонда Российской Федерации от 20 ноября 2013 г. N 42-7.4-0</w:t>
      </w:r>
      <w:r>
        <w:t>5/5.6-722/АД-03-26/18484</w:t>
      </w:r>
    </w:p>
    <w:p w:rsidR="00000000" w:rsidRDefault="00EB72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294">
      <w:pPr>
        <w:pStyle w:val="HTML"/>
      </w:pPr>
      <w:r>
        <w:t xml:space="preserve">                                СОГЛАШЕНИЕ</w:t>
      </w:r>
    </w:p>
    <w:p w:rsidR="00000000" w:rsidRDefault="00EB7294">
      <w:pPr>
        <w:pStyle w:val="HTML"/>
      </w:pPr>
      <w:r>
        <w:t>об осуществлении</w:t>
      </w:r>
    </w:p>
    <w:p w:rsidR="00000000" w:rsidRDefault="00EB7294">
      <w:pPr>
        <w:pStyle w:val="HTML"/>
      </w:pPr>
      <w:r>
        <w:t>Межрегиональным операционным управлением</w:t>
      </w:r>
    </w:p>
    <w:p w:rsidR="00000000" w:rsidRDefault="00EB7294">
      <w:pPr>
        <w:pStyle w:val="HTML"/>
      </w:pPr>
      <w:r>
        <w:t>Федерального казначейства</w:t>
      </w:r>
    </w:p>
    <w:p w:rsidR="00000000" w:rsidRDefault="00EB7294">
      <w:pPr>
        <w:pStyle w:val="HTML"/>
      </w:pPr>
      <w:r>
        <w:t>________________________________________</w:t>
      </w:r>
    </w:p>
    <w:p w:rsidR="00000000" w:rsidRDefault="00EB7294">
      <w:pPr>
        <w:pStyle w:val="HTML"/>
      </w:pPr>
      <w:r>
        <w:t>(наименование территориального органа</w:t>
      </w:r>
    </w:p>
    <w:p w:rsidR="00000000" w:rsidRDefault="00EB7294">
      <w:pPr>
        <w:pStyle w:val="HTML"/>
      </w:pPr>
      <w:r>
        <w:t>Федерального казначейств</w:t>
      </w:r>
      <w:r>
        <w:t>а)</w:t>
      </w:r>
    </w:p>
    <w:p w:rsidR="00000000" w:rsidRDefault="00EB7294">
      <w:pPr>
        <w:pStyle w:val="HTML"/>
      </w:pPr>
      <w:r>
        <w:t>отдельных функций по исполнению бюджета</w:t>
      </w:r>
    </w:p>
    <w:p w:rsidR="00000000" w:rsidRDefault="00EB7294">
      <w:pPr>
        <w:pStyle w:val="HTML"/>
      </w:pPr>
      <w:r>
        <w:t>Пенсионного фонда Российской Федерации</w:t>
      </w:r>
    </w:p>
    <w:p w:rsidR="00000000" w:rsidRDefault="00EB7294">
      <w:pPr>
        <w:pStyle w:val="HTML"/>
      </w:pPr>
      <w:r>
        <w:t>при кассовом обслуживании исполнения бюджета</w:t>
      </w:r>
    </w:p>
    <w:p w:rsidR="00000000" w:rsidRDefault="00EB7294">
      <w:pPr>
        <w:pStyle w:val="HTML"/>
      </w:pPr>
      <w:r>
        <w:t>Межрегиональным операционным управлением</w:t>
      </w:r>
    </w:p>
    <w:p w:rsidR="00000000" w:rsidRDefault="00EB7294">
      <w:pPr>
        <w:pStyle w:val="HTML"/>
      </w:pPr>
      <w:r>
        <w:t>Федерального казначейства</w:t>
      </w:r>
    </w:p>
    <w:p w:rsidR="00000000" w:rsidRDefault="00EB7294">
      <w:pPr>
        <w:pStyle w:val="HTML"/>
      </w:pPr>
      <w:r>
        <w:t>________________________________________</w:t>
      </w:r>
    </w:p>
    <w:p w:rsidR="00000000" w:rsidRDefault="00EB7294">
      <w:pPr>
        <w:pStyle w:val="HTML"/>
      </w:pPr>
      <w:r>
        <w:t>(наименование террито</w:t>
      </w:r>
      <w:r>
        <w:t>риального органа</w:t>
      </w:r>
    </w:p>
    <w:p w:rsidR="00000000" w:rsidRDefault="00EB7294">
      <w:pPr>
        <w:pStyle w:val="HTML"/>
      </w:pPr>
      <w:r>
        <w:t>Федерального казначейства)</w:t>
      </w:r>
    </w:p>
    <w:p w:rsidR="00000000" w:rsidRDefault="00EB7294">
      <w:pPr>
        <w:pStyle w:val="HTML"/>
      </w:pPr>
    </w:p>
    <w:p w:rsidR="00000000" w:rsidRDefault="00EB7294">
      <w:pPr>
        <w:pStyle w:val="HTML"/>
      </w:pPr>
      <w:r>
        <w:t>В соответствии с положениями статей 166.1, 168, 220.1, 241.1 Бюджетного</w:t>
      </w:r>
    </w:p>
    <w:p w:rsidR="00000000" w:rsidRDefault="00EB7294">
      <w:pPr>
        <w:pStyle w:val="HTML"/>
      </w:pPr>
      <w:r>
        <w:t>кодекса  Российской  Федерации, а также в соответствии с порядком кассового</w:t>
      </w:r>
    </w:p>
    <w:p w:rsidR="00000000" w:rsidRDefault="00EB7294">
      <w:pPr>
        <w:pStyle w:val="HTML"/>
      </w:pPr>
      <w:r>
        <w:t>обслуживания   исполнения   бюджетов  государственных  внебюдже</w:t>
      </w:r>
      <w:r>
        <w:t>тных  фондов</w:t>
      </w:r>
    </w:p>
    <w:p w:rsidR="00000000" w:rsidRDefault="00EB7294">
      <w:pPr>
        <w:pStyle w:val="HTML"/>
      </w:pPr>
      <w:r>
        <w:t>Российской  Федерации  и  порядком  осуществления территориальными органами</w:t>
      </w:r>
    </w:p>
    <w:p w:rsidR="00000000" w:rsidRDefault="00EB7294">
      <w:pPr>
        <w:pStyle w:val="HTML"/>
      </w:pPr>
      <w:r>
        <w:t>Федерального    казначейства    отдельных    функций   органов   управления</w:t>
      </w:r>
    </w:p>
    <w:p w:rsidR="00000000" w:rsidRDefault="00EB7294">
      <w:pPr>
        <w:pStyle w:val="HTML"/>
      </w:pPr>
      <w:r>
        <w:t>государственными  внебюджетными  фондами Российской Федерации по исполнению</w:t>
      </w:r>
    </w:p>
    <w:p w:rsidR="00000000" w:rsidRDefault="00EB7294">
      <w:pPr>
        <w:pStyle w:val="HTML"/>
      </w:pPr>
      <w:r>
        <w:t>соответствующих</w:t>
      </w:r>
      <w:r>
        <w:t xml:space="preserve">  бюджетов, установленным Федеральным казначейством (далее -</w:t>
      </w:r>
    </w:p>
    <w:p w:rsidR="00000000" w:rsidRDefault="00EB7294">
      <w:pPr>
        <w:pStyle w:val="HTML"/>
      </w:pPr>
      <w:r>
        <w:t>Порядок),</w:t>
      </w:r>
    </w:p>
    <w:p w:rsidR="00000000" w:rsidRDefault="00EB7294">
      <w:pPr>
        <w:pStyle w:val="HTML"/>
      </w:pPr>
      <w:r>
        <w:t>Межрегиональное операционное управление</w:t>
      </w:r>
    </w:p>
    <w:p w:rsidR="00000000" w:rsidRDefault="00EB7294">
      <w:pPr>
        <w:pStyle w:val="HTML"/>
      </w:pPr>
      <w:r>
        <w:t>Федерального казначейства</w:t>
      </w:r>
    </w:p>
    <w:p w:rsidR="00000000" w:rsidRDefault="00EB7294">
      <w:pPr>
        <w:pStyle w:val="HTML"/>
      </w:pPr>
      <w:r>
        <w:t>___________________________________________________________________________</w:t>
      </w:r>
    </w:p>
    <w:p w:rsidR="00000000" w:rsidRDefault="00EB7294">
      <w:pPr>
        <w:pStyle w:val="HTML"/>
      </w:pPr>
      <w:r>
        <w:t>(наименование территориального органа</w:t>
      </w:r>
    </w:p>
    <w:p w:rsidR="00000000" w:rsidRDefault="00EB7294">
      <w:pPr>
        <w:pStyle w:val="HTML"/>
      </w:pPr>
      <w:r>
        <w:t>Федерального казначейства)</w:t>
      </w:r>
    </w:p>
    <w:p w:rsidR="00000000" w:rsidRDefault="00EB7294">
      <w:pPr>
        <w:pStyle w:val="HTML"/>
      </w:pPr>
      <w:r>
        <w:t>(далее - орган Федерального казначейства) в лице руководителя</w:t>
      </w:r>
    </w:p>
    <w:p w:rsidR="00000000" w:rsidRDefault="00EB7294">
      <w:pPr>
        <w:pStyle w:val="HTML"/>
      </w:pPr>
      <w:r>
        <w:t>_____________________________________________________</w:t>
      </w:r>
      <w:r>
        <w:t>_____________________,</w:t>
      </w:r>
    </w:p>
    <w:p w:rsidR="00000000" w:rsidRDefault="00EB7294">
      <w:pPr>
        <w:pStyle w:val="HTML"/>
      </w:pPr>
      <w:r>
        <w:t>(фамилия, имя, отчество руководителя)</w:t>
      </w:r>
    </w:p>
    <w:p w:rsidR="00000000" w:rsidRDefault="00EB7294">
      <w:pPr>
        <w:pStyle w:val="HTML"/>
      </w:pPr>
      <w:r>
        <w:t>действующего на основании</w:t>
      </w:r>
    </w:p>
    <w:p w:rsidR="00000000" w:rsidRDefault="00EB7294">
      <w:pPr>
        <w:pStyle w:val="HTML"/>
      </w:pPr>
      <w:r>
        <w:t>__________________________________________________________________________,</w:t>
      </w:r>
    </w:p>
    <w:p w:rsidR="00000000" w:rsidRDefault="00EB7294">
      <w:pPr>
        <w:pStyle w:val="HTML"/>
      </w:pPr>
      <w:r>
        <w:t>и орган управления Пенсионного фонда Российской Федерации  (далее  -  орган</w:t>
      </w:r>
    </w:p>
    <w:p w:rsidR="00000000" w:rsidRDefault="00EB7294">
      <w:pPr>
        <w:pStyle w:val="HTML"/>
      </w:pPr>
      <w:r>
        <w:lastRenderedPageBreak/>
        <w:t>управления Фонда)</w:t>
      </w:r>
      <w:r>
        <w:t xml:space="preserve"> в лице руководителя</w:t>
      </w:r>
    </w:p>
    <w:p w:rsidR="00000000" w:rsidRDefault="00EB7294">
      <w:pPr>
        <w:pStyle w:val="HTML"/>
      </w:pPr>
      <w:r>
        <w:t>__________________________________________________________________________,</w:t>
      </w:r>
    </w:p>
    <w:p w:rsidR="00000000" w:rsidRDefault="00EB7294">
      <w:pPr>
        <w:pStyle w:val="HTML"/>
      </w:pPr>
      <w:r>
        <w:t>(фамилия, имя, отчество руководителя органа управления Фонда)</w:t>
      </w:r>
    </w:p>
    <w:p w:rsidR="00000000" w:rsidRDefault="00EB7294">
      <w:pPr>
        <w:pStyle w:val="HTML"/>
      </w:pPr>
      <w:r>
        <w:t>действующего на основании</w:t>
      </w:r>
    </w:p>
    <w:p w:rsidR="00000000" w:rsidRDefault="00EB7294">
      <w:pPr>
        <w:pStyle w:val="HTML"/>
      </w:pPr>
      <w:r>
        <w:t>_______________________________________________________________________</w:t>
      </w:r>
      <w:r>
        <w:t>___,</w:t>
      </w:r>
    </w:p>
    <w:p w:rsidR="00000000" w:rsidRDefault="00EB7294">
      <w:pPr>
        <w:pStyle w:val="HTML"/>
      </w:pPr>
      <w:r>
        <w:t>именуемые   в   дальнейшем  "Стороны",  заключили  настоящее  Соглашение  о</w:t>
      </w:r>
    </w:p>
    <w:p w:rsidR="00000000" w:rsidRDefault="00EB7294">
      <w:pPr>
        <w:pStyle w:val="HTML"/>
      </w:pPr>
      <w:r>
        <w:t>нижеследующем.</w:t>
      </w:r>
    </w:p>
    <w:p w:rsidR="00000000" w:rsidRDefault="00EB72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294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EB7294">
      <w:pPr>
        <w:pStyle w:val="just"/>
      </w:pPr>
      <w:r>
        <w:t>1.1. Кассовое обслуживание исполнения бюджета Фонда осуществляется в соответствии с Порядком с открытием лицевых счетов главному распорядите</w:t>
      </w:r>
      <w:r>
        <w:t>лю и получателям средств бюджета Фонда.</w:t>
      </w:r>
    </w:p>
    <w:p w:rsidR="00000000" w:rsidRDefault="00EB7294">
      <w:pPr>
        <w:pStyle w:val="just"/>
      </w:pPr>
      <w:r>
        <w:t>1.2. Орган управления Фонда поручает органу Федерального казначейства осуществление определенных настоящим Соглашением функций по исполнению бюджета Фонда.</w:t>
      </w:r>
    </w:p>
    <w:p w:rsidR="00000000" w:rsidRDefault="00EB7294">
      <w:pPr>
        <w:pStyle w:val="just"/>
      </w:pPr>
      <w:r>
        <w:t>При осуществлении отдельных функций по исполнению бюджета Фо</w:t>
      </w:r>
      <w:r>
        <w:t>нда Стороны руководствуются Порядком, иными нормативными правовыми актами Российской Федерации, регулирующими бюджетные правоотношения, возникшие при исполнении бюджета Фонда.</w:t>
      </w:r>
    </w:p>
    <w:p w:rsidR="00000000" w:rsidRDefault="00EB7294">
      <w:pPr>
        <w:pStyle w:val="HTML"/>
      </w:pPr>
      <w:r>
        <w:t xml:space="preserve">    1.3.   Учет   операций   со   средствами  бюджета  Фонда  при  кассовом</w:t>
      </w:r>
    </w:p>
    <w:p w:rsidR="00000000" w:rsidRDefault="00EB7294">
      <w:pPr>
        <w:pStyle w:val="HTML"/>
      </w:pPr>
      <w:r>
        <w:t>обсл</w:t>
      </w:r>
      <w:r>
        <w:t>уживании  исполнения  бюджета Фонда осуществляется органом Федерального</w:t>
      </w:r>
    </w:p>
    <w:p w:rsidR="00000000" w:rsidRDefault="00EB7294">
      <w:pPr>
        <w:pStyle w:val="HTML"/>
      </w:pPr>
      <w:r>
        <w:t>казначейства на счете, открытом ему на балансовом счете N 40401 "Пенсионный</w:t>
      </w:r>
    </w:p>
    <w:p w:rsidR="00000000" w:rsidRDefault="00EB7294">
      <w:pPr>
        <w:pStyle w:val="HTML"/>
      </w:pPr>
      <w:r>
        <w:t>фонд Российской Федерации" в</w:t>
      </w:r>
    </w:p>
    <w:p w:rsidR="00000000" w:rsidRDefault="00EB7294">
      <w:pPr>
        <w:pStyle w:val="HTML"/>
      </w:pPr>
      <w:r>
        <w:t>___________________________________________________________________________</w:t>
      </w:r>
    </w:p>
    <w:p w:rsidR="00000000" w:rsidRDefault="00EB7294">
      <w:pPr>
        <w:pStyle w:val="HTML"/>
      </w:pPr>
      <w:r>
        <w:t>(на</w:t>
      </w:r>
      <w:r>
        <w:t>именование подразделения Банка России)</w:t>
      </w:r>
    </w:p>
    <w:p w:rsidR="00000000" w:rsidRDefault="00EB7294">
      <w:pPr>
        <w:pStyle w:val="HTML"/>
      </w:pPr>
      <w:r>
        <w:t>(далее - счет N 40401).</w:t>
      </w:r>
    </w:p>
    <w:p w:rsidR="00000000" w:rsidRDefault="00EB7294">
      <w:pPr>
        <w:pStyle w:val="HTML"/>
      </w:pPr>
      <w:r>
        <w:t>1.4.   Учет   операций   со   средствами   бюджета  Фонда  в  отношении</w:t>
      </w:r>
    </w:p>
    <w:p w:rsidR="00000000" w:rsidRDefault="00EB7294">
      <w:pPr>
        <w:pStyle w:val="HTML"/>
      </w:pPr>
      <w:r>
        <w:t>накопительной  части  пенсии  при  кассовом обслуживании исполнения бюджета</w:t>
      </w:r>
    </w:p>
    <w:p w:rsidR="00000000" w:rsidRDefault="00EB7294">
      <w:pPr>
        <w:pStyle w:val="HTML"/>
      </w:pPr>
      <w:r>
        <w:t xml:space="preserve">Фонда    в    соответствии   с   </w:t>
      </w:r>
      <w:r>
        <w:t>законодательством   Российской   Федерации</w:t>
      </w:r>
    </w:p>
    <w:p w:rsidR="00000000" w:rsidRDefault="00EB7294">
      <w:pPr>
        <w:pStyle w:val="HTML"/>
      </w:pPr>
      <w:r>
        <w:t>осуществляется   органом  Федерального  казначейства  на  отдельном  счете,</w:t>
      </w:r>
    </w:p>
    <w:p w:rsidR="00000000" w:rsidRDefault="00EB7294">
      <w:pPr>
        <w:pStyle w:val="HTML"/>
      </w:pPr>
      <w:r>
        <w:t>открытом  ему  на  балансовом  счете  N  40401  "Пенсионный фонд Российской</w:t>
      </w:r>
    </w:p>
    <w:p w:rsidR="00000000" w:rsidRDefault="00EB7294">
      <w:pPr>
        <w:pStyle w:val="HTML"/>
      </w:pPr>
      <w:r>
        <w:t>Федерации" в</w:t>
      </w:r>
    </w:p>
    <w:p w:rsidR="00000000" w:rsidRDefault="00EB7294">
      <w:pPr>
        <w:pStyle w:val="HTML"/>
      </w:pPr>
      <w:r>
        <w:t>________________________________________________</w:t>
      </w:r>
      <w:r>
        <w:t>__________________________.</w:t>
      </w:r>
    </w:p>
    <w:p w:rsidR="00000000" w:rsidRDefault="00EB7294">
      <w:pPr>
        <w:pStyle w:val="HTML"/>
      </w:pPr>
      <w:r>
        <w:t>(наименование подразделения Банка России)</w:t>
      </w:r>
    </w:p>
    <w:p w:rsidR="00000000" w:rsidRDefault="00EB7294">
      <w:pPr>
        <w:pStyle w:val="just"/>
      </w:pPr>
      <w:r>
        <w:t>1.5. Орган Федерального казначейства осуществляет отдельные функции по исполнению бюджета Фонда во взаимодействии с органом управления Фонда и иными участниками бюджетного процесса Фонда</w:t>
      </w:r>
      <w:r>
        <w:t xml:space="preserve"> (далее при совместном упоминании - участники бюджетного процесса).</w:t>
      </w:r>
    </w:p>
    <w:p w:rsidR="00000000" w:rsidRDefault="00EB7294">
      <w:pPr>
        <w:pStyle w:val="just"/>
      </w:pPr>
      <w:r>
        <w:t>1.6. Учет операций со средствами бюджета Фонда осуществляется в соответствии с Порядком на лицевых счетах, открываемых в органе Федерального казначейства в соответствии с порядком открытия</w:t>
      </w:r>
      <w:r>
        <w:t xml:space="preserve"> и ведения лицевых счетов территориальными органами Федерального казначейства, установленным Федеральным казначейством, главному распорядителю и получателям средств бюджета Фонда.</w:t>
      </w:r>
    </w:p>
    <w:p w:rsidR="00000000" w:rsidRDefault="00EB72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294">
      <w:pPr>
        <w:pStyle w:val="3"/>
        <w:rPr>
          <w:rFonts w:eastAsia="Times New Roman"/>
        </w:rPr>
      </w:pPr>
      <w:r>
        <w:rPr>
          <w:rFonts w:eastAsia="Times New Roman"/>
        </w:rPr>
        <w:t>II. ПРАВА И ОБЯЗАННОСТИ СТОРОН</w:t>
      </w:r>
    </w:p>
    <w:p w:rsidR="00000000" w:rsidRDefault="00EB7294">
      <w:pPr>
        <w:pStyle w:val="just"/>
      </w:pPr>
      <w:r>
        <w:t>2.1. Орган Федерального казначейства в проце</w:t>
      </w:r>
      <w:r>
        <w:t>ссе осуществления отдельных функций по исполнению бюджета Фонда принимает на себя следующие обязанности:</w:t>
      </w:r>
    </w:p>
    <w:p w:rsidR="00000000" w:rsidRDefault="00EB7294">
      <w:pPr>
        <w:pStyle w:val="just"/>
      </w:pPr>
      <w:r>
        <w:t>открывает в установленном Федеральным казначейством порядке лицевые счета, указанные в пункте 1.6 настоящего Соглашения;</w:t>
      </w:r>
    </w:p>
    <w:p w:rsidR="00000000" w:rsidRDefault="00EB7294">
      <w:pPr>
        <w:pStyle w:val="just"/>
      </w:pPr>
      <w:r>
        <w:t xml:space="preserve">доводит на текущий финансовый </w:t>
      </w:r>
      <w:r>
        <w:t>год и на плановый период до главного распорядителя (распорядителей) и получателей средств бюджета Фонда лимиты бюджетных обязательств (бюджетные ассигнования при необходимости) и предельные объемы финансирования расходов (далее - бюджетные данные) для осущ</w:t>
      </w:r>
      <w:r>
        <w:t>ествления операций по соответствующим расходам бюджета Фонда;</w:t>
      </w:r>
    </w:p>
    <w:p w:rsidR="00000000" w:rsidRDefault="00EB7294">
      <w:pPr>
        <w:pStyle w:val="just"/>
      </w:pPr>
      <w:r>
        <w:t>учитывает на лицевом счете главного распорядителя (распорядителя) бюджетных средств операции с бюджетными данными;</w:t>
      </w:r>
    </w:p>
    <w:p w:rsidR="00000000" w:rsidRDefault="00EB7294">
      <w:pPr>
        <w:pStyle w:val="just"/>
      </w:pPr>
      <w:r>
        <w:t>учитывает на лицевых счетах получателей бюджетных средств операции с бюджетными</w:t>
      </w:r>
      <w:r>
        <w:t xml:space="preserve"> данными и операции по кассовым выплатам по кодам классификации расходов бюджетов бюджетной классификации Российской Федерации;</w:t>
      </w:r>
    </w:p>
    <w:p w:rsidR="00000000" w:rsidRDefault="00EB7294">
      <w:pPr>
        <w:pStyle w:val="just"/>
      </w:pPr>
      <w:r>
        <w:t>осуществляет контроль за непревышением бюджетных данных, распределенных главным распорядителем средств бюджета Фонда с начала те</w:t>
      </w:r>
      <w:r>
        <w:t>кущего финансового года между находящимися в его ведении получателями средств бюджета Фонда, над доведенными ему бюджетными данными;</w:t>
      </w:r>
    </w:p>
    <w:p w:rsidR="00000000" w:rsidRDefault="00EB7294">
      <w:pPr>
        <w:pStyle w:val="just"/>
      </w:pPr>
      <w:r>
        <w:t>осуществляет контроль за непревышением кассовых выплат, осуществляемых получателями средств бюджета Фонда над доведенными и</w:t>
      </w:r>
      <w:r>
        <w:t>м бюджетными данными с учетом ранее осуществленных платежей и восстановленных кассовых выплат в текущем финансовом году;</w:t>
      </w:r>
    </w:p>
    <w:p w:rsidR="00000000" w:rsidRDefault="00EB7294">
      <w:pPr>
        <w:pStyle w:val="just"/>
      </w:pPr>
      <w:r>
        <w:t xml:space="preserve">осуществляет контроль за соответствием кода бюджетной классификации Российской Федерации, указанного в платежном документе, содержанию </w:t>
      </w:r>
      <w:r>
        <w:t>проводимой кассовой операции;</w:t>
      </w:r>
    </w:p>
    <w:p w:rsidR="00000000" w:rsidRDefault="00EB7294">
      <w:pPr>
        <w:pStyle w:val="just"/>
      </w:pPr>
      <w:r>
        <w:t>обеспечивает в установленном порядке в пределах своей компетенции выдачу наличных денежных средств получателям средств бюджета Фонда через соответствующее подразделение Банка России или кредитную организацию;</w:t>
      </w:r>
    </w:p>
    <w:p w:rsidR="00000000" w:rsidRDefault="00EB7294">
      <w:pPr>
        <w:pStyle w:val="just"/>
      </w:pPr>
      <w:r>
        <w:t>обеспечивает в со</w:t>
      </w:r>
      <w:r>
        <w:t>ответствии с законодательством Российской Федерации конфиденциальность информации по операциям, отраженным на соответствующих лицевых счетах, открытых участникам бюджетного процесса в органе Федерального казначейства, за исключением указанных настоящим Сог</w:t>
      </w:r>
      <w:r>
        <w:t>лашением случаев;</w:t>
      </w:r>
    </w:p>
    <w:p w:rsidR="00000000" w:rsidRDefault="00EB7294">
      <w:pPr>
        <w:pStyle w:val="just"/>
      </w:pPr>
      <w:r>
        <w:t>консультирует участников бюджетного процесса по вопросам, возникающим в процессе кассового обслуживания исполнения бюджета Фонда.</w:t>
      </w:r>
    </w:p>
    <w:p w:rsidR="00000000" w:rsidRDefault="00EB7294">
      <w:pPr>
        <w:pStyle w:val="just"/>
      </w:pPr>
      <w:r>
        <w:t>2.2. Орган Федерального казначейства имеет право:</w:t>
      </w:r>
    </w:p>
    <w:p w:rsidR="00000000" w:rsidRDefault="00EB7294">
      <w:pPr>
        <w:pStyle w:val="just"/>
      </w:pPr>
      <w:r>
        <w:t xml:space="preserve">требовать от участников бюджетного процесса представление </w:t>
      </w:r>
      <w:r>
        <w:t>определенных Порядком платежных и иных документов с указанием действующих в текущем финансовом периоде кодов бюджетной классификации Российской Федерации;</w:t>
      </w:r>
    </w:p>
    <w:p w:rsidR="00000000" w:rsidRDefault="00EB7294">
      <w:pPr>
        <w:pStyle w:val="just"/>
      </w:pPr>
      <w:r>
        <w:t>требовать от участников бюджетного процесса соблюдение установленных Порядком требований по оформлени</w:t>
      </w:r>
      <w:r>
        <w:t>ю представленных ими в орган Федерального казначейства платежных и иных документов;</w:t>
      </w:r>
    </w:p>
    <w:p w:rsidR="00000000" w:rsidRDefault="00EB7294">
      <w:pPr>
        <w:pStyle w:val="just"/>
      </w:pPr>
      <w:r>
        <w:t>осуществлять кассовые операции на счете N 40401 в пределах имеющегося остатка средств;</w:t>
      </w:r>
    </w:p>
    <w:p w:rsidR="00000000" w:rsidRDefault="00EB7294">
      <w:pPr>
        <w:pStyle w:val="just"/>
      </w:pPr>
      <w:r>
        <w:t>приостанавливать проведение кассовых операций по исполнению бюджета Фонда в случаях, установленных нормативными правовыми актами Российской Федерации;</w:t>
      </w:r>
    </w:p>
    <w:p w:rsidR="00000000" w:rsidRDefault="00EB7294">
      <w:pPr>
        <w:pStyle w:val="just"/>
      </w:pPr>
      <w:r>
        <w:t>отказать участнику бюджетного процесса в приеме платежного и иного документа, если оформление документа н</w:t>
      </w:r>
      <w:r>
        <w:t>е соответствует требованиям, установленным Порядком, и (или) подписи на нем будут признаны не соответствующими представленным образцам.</w:t>
      </w:r>
    </w:p>
    <w:p w:rsidR="00000000" w:rsidRDefault="00EB7294">
      <w:pPr>
        <w:pStyle w:val="just"/>
      </w:pPr>
      <w:r>
        <w:t>2.3. Орган управления Фонда принимает на себя обязанности обеспечить:</w:t>
      </w:r>
    </w:p>
    <w:p w:rsidR="00000000" w:rsidRDefault="00EB7294">
      <w:pPr>
        <w:pStyle w:val="just"/>
      </w:pPr>
      <w:r>
        <w:t>закрытие в установленном порядке счетов по учету с</w:t>
      </w:r>
      <w:r>
        <w:t xml:space="preserve">редств бюджета Фонда, открытых в подразделениях Банка России и (или) кредитных организациях участникам бюджетного процесса </w:t>
      </w:r>
      <w:r>
        <w:rPr>
          <w:vertAlign w:val="superscript"/>
        </w:rPr>
        <w:t>1</w:t>
      </w:r>
      <w:r>
        <w:t xml:space="preserve"> ;</w:t>
      </w:r>
    </w:p>
    <w:p w:rsidR="00000000" w:rsidRDefault="00EB7294">
      <w:pPr>
        <w:pStyle w:val="sel"/>
        <w:divId w:val="1975138336"/>
      </w:pPr>
      <w:r>
        <w:t xml:space="preserve">1 Не подлежат закрытию счета, открытые иным получателям средств бюджета Фонда, получателям средств бюджета Фонда, осуществляющим </w:t>
      </w:r>
      <w:r>
        <w:t>операции в соответствии с валютным законодательством Российской Федерации на счетах, открытые им в подразделениях Банка России и (или) кредитных организациях.</w:t>
      </w:r>
    </w:p>
    <w:p w:rsidR="00000000" w:rsidRDefault="00EB7294">
      <w:pPr>
        <w:pStyle w:val="just"/>
      </w:pPr>
      <w:r>
        <w:t>наличие технической возможности, необходимой для осуществления кассового обслуживания бюджета Фон</w:t>
      </w:r>
      <w:r>
        <w:t>да в соответствии с настоящим Соглашением;</w:t>
      </w:r>
    </w:p>
    <w:p w:rsidR="00000000" w:rsidRDefault="00EB7294">
      <w:pPr>
        <w:pStyle w:val="just"/>
      </w:pPr>
      <w:r>
        <w:t>представление участниками бюджетного процесса в орган Федерального казначейства платежных и иных документов, оформленных в соответствии с требованиями, установленными Порядком;</w:t>
      </w:r>
    </w:p>
    <w:p w:rsidR="00000000" w:rsidRDefault="00EB7294">
      <w:pPr>
        <w:pStyle w:val="just"/>
      </w:pPr>
      <w:r>
        <w:t>соблюдение настоящего Соглашения.</w:t>
      </w:r>
    </w:p>
    <w:p w:rsidR="00000000" w:rsidRDefault="00EB7294">
      <w:pPr>
        <w:pStyle w:val="just"/>
      </w:pPr>
      <w:r>
        <w:t>2.</w:t>
      </w:r>
      <w:r>
        <w:t>4. Орган управления Фонда имеет право:</w:t>
      </w:r>
    </w:p>
    <w:p w:rsidR="00000000" w:rsidRDefault="00EB7294">
      <w:pPr>
        <w:pStyle w:val="just"/>
      </w:pPr>
      <w:r>
        <w:t>требовать предоставление органом Федерального казначейства установленной Порядком информации;</w:t>
      </w:r>
    </w:p>
    <w:p w:rsidR="00000000" w:rsidRDefault="00EB7294">
      <w:pPr>
        <w:pStyle w:val="just"/>
      </w:pPr>
      <w:r>
        <w:t>контролировать соблюдение установленных сроков проведения кассовых операций на счете N 40401.</w:t>
      </w:r>
    </w:p>
    <w:p w:rsidR="00000000" w:rsidRDefault="00EB7294">
      <w:pPr>
        <w:pStyle w:val="just"/>
      </w:pPr>
      <w:r>
        <w:t>2.5. Орган Федерального казна</w:t>
      </w:r>
      <w:r>
        <w:t>чейства не несет ответственности:</w:t>
      </w:r>
    </w:p>
    <w:p w:rsidR="00000000" w:rsidRDefault="00EB7294">
      <w:pPr>
        <w:pStyle w:val="just"/>
      </w:pPr>
      <w:r>
        <w:t>по обязательствам участников бюджетного процесса;</w:t>
      </w:r>
    </w:p>
    <w:p w:rsidR="00000000" w:rsidRDefault="00EB7294">
      <w:pPr>
        <w:pStyle w:val="just"/>
      </w:pPr>
      <w:r>
        <w:t>за обеспечение исполнения платежных документов получателей средств бюджета Фонда и в случае недостаточности средств на счете N 40401 для проведения кассовых выплат;</w:t>
      </w:r>
    </w:p>
    <w:p w:rsidR="00000000" w:rsidRDefault="00EB7294">
      <w:pPr>
        <w:pStyle w:val="just"/>
      </w:pPr>
      <w:r>
        <w:t>за выпл</w:t>
      </w:r>
      <w:r>
        <w:t>ату наличных денежных средств по утерянному или похищенному денежному чеку, если эта выплата произведена до получения органом Федерального казначейства извещения об утере денежного чека;</w:t>
      </w:r>
    </w:p>
    <w:p w:rsidR="00000000" w:rsidRDefault="00EB7294">
      <w:pPr>
        <w:pStyle w:val="just"/>
      </w:pPr>
      <w:r>
        <w:t>за правильность содержащихся в платежных и иных документах сведений и</w:t>
      </w:r>
      <w:r>
        <w:t xml:space="preserve"> арифметических расчетов.</w:t>
      </w:r>
    </w:p>
    <w:p w:rsidR="00000000" w:rsidRDefault="00EB72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294">
      <w:pPr>
        <w:pStyle w:val="3"/>
        <w:rPr>
          <w:rFonts w:eastAsia="Times New Roman"/>
        </w:rPr>
      </w:pPr>
      <w:r>
        <w:rPr>
          <w:rFonts w:eastAsia="Times New Roman"/>
        </w:rPr>
        <w:t>III. ОРГАНИЗАЦИОННОЕ ОБЕСПЕЧЕНИЕ</w:t>
      </w:r>
    </w:p>
    <w:p w:rsidR="00000000" w:rsidRDefault="00EB7294">
      <w:pPr>
        <w:pStyle w:val="just"/>
      </w:pPr>
      <w:r>
        <w:t>3.1. Кассовое обслуживание исполнения бюджета Фонда осуществляется органом Федерального казначейства на безвозмездной основе.</w:t>
      </w:r>
    </w:p>
    <w:p w:rsidR="00000000" w:rsidRDefault="00EB72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294">
      <w:pPr>
        <w:pStyle w:val="3"/>
        <w:rPr>
          <w:rFonts w:eastAsia="Times New Roman"/>
        </w:rPr>
      </w:pPr>
      <w:r>
        <w:rPr>
          <w:rFonts w:eastAsia="Times New Roman"/>
        </w:rPr>
        <w:t>IV. СРОК ДЕЙСТВИЯ СОГЛАШЕНИЯ</w:t>
      </w:r>
    </w:p>
    <w:p w:rsidR="00000000" w:rsidRDefault="00EB7294">
      <w:pPr>
        <w:pStyle w:val="just"/>
      </w:pPr>
      <w:r>
        <w:t>4.1. Настоящее Соглашение заключается на</w:t>
      </w:r>
      <w:r>
        <w:t xml:space="preserve"> неопределенный срок и вступает в силу с 1 января 2014 года.</w:t>
      </w:r>
    </w:p>
    <w:p w:rsidR="00000000" w:rsidRDefault="00EB72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294">
      <w:pPr>
        <w:pStyle w:val="3"/>
        <w:rPr>
          <w:rFonts w:eastAsia="Times New Roman"/>
        </w:rPr>
      </w:pPr>
      <w:r>
        <w:rPr>
          <w:rFonts w:eastAsia="Times New Roman"/>
        </w:rPr>
        <w:t>V. ЮРИДИЧЕСКИЕ АДРЕСА СТОРОН</w:t>
      </w:r>
    </w:p>
    <w:p w:rsidR="00000000" w:rsidRDefault="00EB7294">
      <w:pPr>
        <w:pStyle w:val="HTML"/>
      </w:pPr>
      <w:r>
        <w:t>___________________________                     ___________________________</w:t>
      </w:r>
    </w:p>
    <w:p w:rsidR="00000000" w:rsidRDefault="00EB7294">
      <w:pPr>
        <w:pStyle w:val="HTML"/>
      </w:pPr>
      <w:r>
        <w:t>___________________________                     ___________________________</w:t>
      </w:r>
    </w:p>
    <w:p w:rsidR="00000000" w:rsidRDefault="00EB7294">
      <w:pPr>
        <w:pStyle w:val="HTML"/>
      </w:pPr>
      <w:r>
        <w:t>_____________</w:t>
      </w:r>
      <w:r>
        <w:t>______________                     ___________________________</w:t>
      </w:r>
    </w:p>
    <w:p w:rsidR="00000000" w:rsidRDefault="00EB7294">
      <w:pPr>
        <w:pStyle w:val="HTML"/>
      </w:pPr>
      <w:r>
        <w:t>___________________________                     ___________________________</w:t>
      </w:r>
    </w:p>
    <w:p w:rsidR="00000000" w:rsidRDefault="00EB7294">
      <w:pPr>
        <w:pStyle w:val="HTML"/>
      </w:pPr>
    </w:p>
    <w:p w:rsidR="00000000" w:rsidRDefault="00EB7294">
      <w:pPr>
        <w:pStyle w:val="HTML"/>
      </w:pPr>
      <w:r>
        <w:t>Руководитель органа                                Руководитель</w:t>
      </w:r>
    </w:p>
    <w:p w:rsidR="00000000" w:rsidRDefault="00EB7294">
      <w:pPr>
        <w:pStyle w:val="HTML"/>
      </w:pPr>
      <w:r>
        <w:t xml:space="preserve">Федерального казначейства                        </w:t>
      </w:r>
      <w:r>
        <w:t>органа управления Фонда</w:t>
      </w:r>
    </w:p>
    <w:p w:rsidR="00000000" w:rsidRDefault="00EB7294">
      <w:pPr>
        <w:pStyle w:val="HTML"/>
      </w:pPr>
      <w:r>
        <w:t>______________ И.О. Фамилия                     ______________ И.О. Фамилия</w:t>
      </w:r>
    </w:p>
    <w:p w:rsidR="00000000" w:rsidRDefault="00EB7294">
      <w:pPr>
        <w:pStyle w:val="HTML"/>
      </w:pPr>
      <w:r>
        <w:t>(подпись)                                       (подпись)</w:t>
      </w:r>
    </w:p>
    <w:p w:rsidR="00000000" w:rsidRDefault="00EB7294">
      <w:pPr>
        <w:pStyle w:val="HTML"/>
      </w:pPr>
      <w:r>
        <w:t>"__" ______________ 201_ г.                     "__" ______________ 201_ г.</w:t>
      </w:r>
    </w:p>
    <w:p w:rsidR="00000000" w:rsidRDefault="00EB72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294">
      <w:pPr>
        <w:pStyle w:val="right"/>
      </w:pPr>
      <w:r>
        <w:t>Источник - Письмо Каз</w:t>
      </w:r>
      <w:r>
        <w:t>начейства России № 42-7.4-05/5.6-722, ПФ РФ № АД-03-26/18484 от 20.11.2013</w:t>
      </w:r>
    </w:p>
    <w:p w:rsidR="00000000" w:rsidRDefault="00EB72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https://порядокправа.рф/obrazecy/soglashenie_ob_osushhestvlenii_mezhregionalnym_operacionnym_upravleniem_federalnogo_kaznachejstva_otdel.htm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294"/>
    <w:rsid w:val="00EB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1ECD38-83F4-4266-A251-F363B6A2C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5138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osushhestvlenii_mezhregionalnym_operacionnym_upravleniem_federalnogo_kaznachejstva_ot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1630</Words>
  <Characters>9292</Characters>
  <Application>Microsoft Office Word</Application>
  <DocSecurity>0</DocSecurity>
  <Lines>77</Lines>
  <Paragraphs>21</Paragraphs>
  <ScaleCrop>false</ScaleCrop>
  <Company/>
  <LinksUpToDate>false</LinksUpToDate>
  <CharactersWithSpaces>10901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осуществлении Межрегиональным операционным управлением Федерального казначейства отдельных функций по исполнению бюджета Пенсионного фонда Российской Федерации при кассовом обслуживании исполнения бюджета Межрегиональным операционным управлением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2022-08-21T17:37:00Z</dcterms:created>
  <dcterms:modified xsi:type="dcterms:W3CDTF">2022-08-21T17:37:00Z</dcterms:modified>
</cp:coreProperties>
</file>