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F8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совместной разработке топливно-энергетического баланса государств - членов Евразийского экономического сообщества (проект)</w:t>
      </w:r>
    </w:p>
    <w:p w:rsidR="00000000" w:rsidRDefault="00065F8D">
      <w:pPr>
        <w:pStyle w:val="right"/>
      </w:pPr>
      <w:r>
        <w:t xml:space="preserve">Приложение к Постановлению Правительства РФ от 23.03.2005 N 150 </w:t>
      </w:r>
    </w:p>
    <w:p w:rsidR="00000000" w:rsidRDefault="00065F8D">
      <w:pPr>
        <w:pStyle w:val="right"/>
      </w:pPr>
      <w:r>
        <w:t>Проект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СОВМЕСТНОЙ РАЗРАБОТКЕ ТОПЛИВНО-ЭНЕРГЕТИЧЕСКОГО БАЛАНСА ГОСУДАРСТВ - ЧЛЕНОВ ЕВРАЗИЙСКОГО ЭКОНОМИЧЕСКОГО СООБЩЕСТВА</w:t>
      </w:r>
    </w:p>
    <w:p w:rsidR="00000000" w:rsidRDefault="00065F8D">
      <w:pPr>
        <w:pStyle w:val="just"/>
      </w:pPr>
      <w:r>
        <w:t>Правительство Республики Белоруссия, Правительство Респу</w:t>
      </w:r>
      <w:r>
        <w:t>блики Казахстан, Правительство Киргизской Республики, Правительство Российской Федерации и Правительство Республики Таджикистан, далее именуемые Сторонами,</w:t>
      </w:r>
    </w:p>
    <w:p w:rsidR="00000000" w:rsidRDefault="00065F8D">
      <w:pPr>
        <w:pStyle w:val="just"/>
      </w:pPr>
      <w:r>
        <w:t>руководствуясь положениями Договора о Таможенном союзе и Едином экономическом пространстве от 26 фев</w:t>
      </w:r>
      <w:r>
        <w:t>раля 1999 г. и Договора об учреждении Евразийского экономического сообщества от 10 октября 2000 г.,</w:t>
      </w:r>
    </w:p>
    <w:p w:rsidR="00000000" w:rsidRDefault="00065F8D">
      <w:pPr>
        <w:pStyle w:val="just"/>
      </w:pPr>
      <w:r>
        <w:t>учитывая взаимное стремление к интеграции взаимодополняемых топливно-энергетических комплексов государств - членов Евразийского экономического сообщества (Е</w:t>
      </w:r>
      <w:r>
        <w:t>врАзЭС) и эффективному использованию ее преимуществ в развитии национальной экономики этих государств,</w:t>
      </w:r>
    </w:p>
    <w:p w:rsidR="00000000" w:rsidRDefault="00065F8D">
      <w:pPr>
        <w:pStyle w:val="just"/>
      </w:pPr>
      <w:r>
        <w:t>в целях обеспечения сбалансированности спроса и предложения внутреннего рынка топливно-энергетических ресурсов государств - членов ЕврАзЭС, расширения вз</w:t>
      </w:r>
      <w:r>
        <w:t>аимовыгодных межгосударственных поставок этих ресурсов,</w:t>
      </w:r>
    </w:p>
    <w:p w:rsidR="00000000" w:rsidRDefault="00065F8D">
      <w:pPr>
        <w:pStyle w:val="just"/>
      </w:pPr>
      <w:r>
        <w:t>реализуя положения Соглашения от 24 ноября 1998 г. о взаимодействии энергетических систем между государствами - участниками Договора об углублении интеграции в экономической и гуманитарной областях от</w:t>
      </w:r>
      <w:r>
        <w:t xml:space="preserve"> 29 марта 1996 г.,</w:t>
      </w:r>
    </w:p>
    <w:p w:rsidR="00000000" w:rsidRDefault="00065F8D">
      <w:pPr>
        <w:pStyle w:val="just"/>
      </w:pPr>
      <w:r>
        <w:t>согласились о нижеследующем: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065F8D">
      <w:pPr>
        <w:pStyle w:val="just"/>
      </w:pPr>
      <w:r>
        <w:t>Для целей настоящего Соглашения приведенные ниже понятия и термины означают следующее:</w:t>
      </w:r>
    </w:p>
    <w:p w:rsidR="00000000" w:rsidRDefault="00065F8D">
      <w:pPr>
        <w:pStyle w:val="just"/>
      </w:pPr>
      <w:r>
        <w:t>совместный топливно-энергетический баланс - система показателей, характеризующих производство, потребление на в</w:t>
      </w:r>
      <w:r>
        <w:t>нутреннем рынке, экспорт и импорт топливно-энергетических ресурсов государств - членов ЕврАзЭС;</w:t>
      </w:r>
    </w:p>
    <w:p w:rsidR="00000000" w:rsidRDefault="00065F8D">
      <w:pPr>
        <w:pStyle w:val="just"/>
      </w:pPr>
      <w:r>
        <w:lastRenderedPageBreak/>
        <w:t>национальный топливно-энергетический баланс - система показателей, характеризующих производство, потребление на внутреннем рынке, экспорт и импорт топливно-энер</w:t>
      </w:r>
      <w:r>
        <w:t>гетических ресурсов государства - члена ЕврАзЭС;</w:t>
      </w:r>
    </w:p>
    <w:p w:rsidR="00000000" w:rsidRDefault="00065F8D">
      <w:pPr>
        <w:pStyle w:val="just"/>
      </w:pPr>
      <w:r>
        <w:t>компетентные органы Сторон:</w:t>
      </w:r>
    </w:p>
    <w:p w:rsidR="00000000" w:rsidRDefault="00065F8D">
      <w:pPr>
        <w:pStyle w:val="just"/>
      </w:pPr>
      <w:r>
        <w:t>от Республики Белоруссия - Министерство экономики и Министерство энергетики Республики Белоруссия;</w:t>
      </w:r>
    </w:p>
    <w:p w:rsidR="00000000" w:rsidRDefault="00065F8D">
      <w:pPr>
        <w:pStyle w:val="just"/>
      </w:pPr>
      <w:r>
        <w:t>от Республики Казахстан - Министерство энергетики и минеральных ресурсов Республ</w:t>
      </w:r>
      <w:r>
        <w:t>ики Казахстан;</w:t>
      </w:r>
    </w:p>
    <w:p w:rsidR="00000000" w:rsidRDefault="00065F8D">
      <w:pPr>
        <w:pStyle w:val="just"/>
      </w:pPr>
      <w:r>
        <w:t>от Киргизской Республики - Государственное агентство по энергетике при Правительстве Киргизской Республики;</w:t>
      </w:r>
    </w:p>
    <w:p w:rsidR="00000000" w:rsidRDefault="00065F8D">
      <w:pPr>
        <w:pStyle w:val="just"/>
      </w:pPr>
      <w:r>
        <w:t>от Российской Федерации - Министерство промышленности и энергетики Российской Федерации;</w:t>
      </w:r>
    </w:p>
    <w:p w:rsidR="00000000" w:rsidRDefault="00065F8D">
      <w:pPr>
        <w:pStyle w:val="just"/>
      </w:pPr>
      <w:r>
        <w:t>от Республики Таджикистан - Министерство эне</w:t>
      </w:r>
      <w:r>
        <w:t>ргетики Республики Таджикистан.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065F8D">
      <w:pPr>
        <w:pStyle w:val="just"/>
      </w:pPr>
      <w:r>
        <w:t xml:space="preserve">Совместный топливно-энергетический баланс разрабатывается на среднесрочный период (3 - 5 лет), позволяющий оптимизировать пути обеспечения потребностей внутреннего рынка ЕврАзЭС в топливно-энергетических ресурсах, </w:t>
      </w:r>
      <w:r>
        <w:t>сбалансировать его спрос и предложения посредством создания благоприятных условий для межгосударственных поставок этих ресурсов.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065F8D">
      <w:pPr>
        <w:pStyle w:val="just"/>
      </w:pPr>
      <w:r>
        <w:t>Национальные топливно-энергетические балансы и совместный топливно-энергетический баланс разрабатываются по видам топ</w:t>
      </w:r>
      <w:r>
        <w:t>ливно-энергетических ресурсов в соответствии с перечнем согласно Приложению N 1.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065F8D">
      <w:pPr>
        <w:pStyle w:val="just"/>
      </w:pPr>
      <w:r>
        <w:t xml:space="preserve">Разработка совместного топливно-энергетического баланса осуществляется </w:t>
      </w:r>
      <w:r>
        <w:t>на основе составленных Сторонами национальных топливно-энергетических балансов.</w:t>
      </w:r>
    </w:p>
    <w:p w:rsidR="00000000" w:rsidRDefault="00065F8D">
      <w:pPr>
        <w:pStyle w:val="just"/>
      </w:pPr>
      <w:r>
        <w:t>Стороны ежегодно до 30 ноября разрабатывают национальные топливно-энергетические балансы за отчетный период, а также на текущий и прогнозные годы и представляют их в Секретариа</w:t>
      </w:r>
      <w:r>
        <w:t>т Интеграционного Комитета ЕврАзЭС по форме согласно Приложению N 2.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065F8D">
      <w:pPr>
        <w:pStyle w:val="just"/>
      </w:pPr>
      <w:r>
        <w:t>Секретариат Интеграционного Комитета ЕврАзЭС совместно с Советом по энергетической политике при Интеграционном Комитете ЕврАзЭС на основе представленной компетентными органами С</w:t>
      </w:r>
      <w:r>
        <w:t>торон информации подготавливает:</w:t>
      </w:r>
    </w:p>
    <w:p w:rsidR="00000000" w:rsidRDefault="00065F8D">
      <w:pPr>
        <w:pStyle w:val="just"/>
      </w:pPr>
      <w:r>
        <w:t>совместный топливно-энергетический баланс по форме согласно Приложению N 3 и пояснительную записку к нему;</w:t>
      </w:r>
    </w:p>
    <w:p w:rsidR="00000000" w:rsidRDefault="00065F8D">
      <w:pPr>
        <w:pStyle w:val="just"/>
      </w:pPr>
      <w:r>
        <w:t>предложения по обеспечению потребностей внутреннего рынка ЕврАзЭС в топливно-энергетических ресурсах.</w:t>
      </w:r>
    </w:p>
    <w:p w:rsidR="00000000" w:rsidRDefault="00065F8D">
      <w:pPr>
        <w:pStyle w:val="just"/>
      </w:pPr>
      <w:r>
        <w:t>Совместный топ</w:t>
      </w:r>
      <w:r>
        <w:t>ливно-энергетический баланс и пояснительная записка к нему с проектом решения Межгосударственного Совета ЕврАзЭС относительно сбалансированности внутреннего рынка ЕврАзЭС в установленном порядке не позднее 1 марта вносятся на рассмотрение Межгосударственно</w:t>
      </w:r>
      <w:r>
        <w:t>го Совета ЕврАзЭС (на уровне глав правительств).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065F8D">
      <w:pPr>
        <w:pStyle w:val="just"/>
      </w:pPr>
      <w:r>
        <w:t>Координацию деятельности компетентных органов по разработке национальных топливно-энергетических балансов и совместного топливно-энергетического баланса осуществляет Совет по энергетической политик</w:t>
      </w:r>
      <w:r>
        <w:t>е при Интеграционном Комитете ЕврАзЭС.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065F8D">
      <w:pPr>
        <w:pStyle w:val="just"/>
      </w:pPr>
      <w:r>
        <w:t>В настоящее Соглашение могут быть внесены изменения и дополнения, которые оформляются отдельными протоколами, вступающими в силу в порядке, предусмотренном статьей 10 настоящего Соглашения.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065F8D">
      <w:pPr>
        <w:pStyle w:val="just"/>
      </w:pPr>
      <w:r>
        <w:t>Спорные</w:t>
      </w:r>
      <w:r>
        <w:t xml:space="preserve"> вопросы, связанные с применением или толкованием настоящего Соглашения, разрешаются путем консультаций и переговоров между Сторонами.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065F8D">
      <w:pPr>
        <w:pStyle w:val="just"/>
      </w:pPr>
      <w:r>
        <w:t>Депозитарием настоящего Соглашения является Интеграционный Комитет Евразийского экономического сообщества.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3"/>
        <w:rPr>
          <w:rFonts w:eastAsia="Times New Roman"/>
        </w:rPr>
      </w:pPr>
      <w:r>
        <w:rPr>
          <w:rFonts w:eastAsia="Times New Roman"/>
        </w:rPr>
        <w:t>Ста</w:t>
      </w:r>
      <w:r>
        <w:rPr>
          <w:rFonts w:eastAsia="Times New Roman"/>
        </w:rPr>
        <w:t>тья 10</w:t>
      </w:r>
    </w:p>
    <w:p w:rsidR="00000000" w:rsidRDefault="00065F8D">
      <w:pPr>
        <w:pStyle w:val="just"/>
      </w:pPr>
      <w:r>
        <w:t>Настоящее Соглашение вступает в силу со дня сдачи на хранение депозитарию последнего уведомления о выполнении подписавшими его Сторонами внутригосударственных процедур, необходимых для его вступления в силу.</w:t>
      </w:r>
    </w:p>
    <w:p w:rsidR="00000000" w:rsidRDefault="00065F8D">
      <w:pPr>
        <w:pStyle w:val="just"/>
      </w:pPr>
      <w:r>
        <w:t xml:space="preserve">Настоящее Соглашение заключено сроком на </w:t>
      </w:r>
      <w:r>
        <w:t>5 лет. По истечении этого срока настоящее Соглашение автоматически продлевается каждый раз на последующий 5-летний период, если Стороны не примут иного решения.</w:t>
      </w:r>
    </w:p>
    <w:p w:rsidR="00000000" w:rsidRDefault="00065F8D">
      <w:pPr>
        <w:pStyle w:val="just"/>
      </w:pPr>
      <w:r>
        <w:t>Каждая Сторона может выйти из настоящего Соглашения, направив письменное уведомление об этом де</w:t>
      </w:r>
      <w:r>
        <w:t>позитарию не менее чем за 6 месяцев до выхода.</w:t>
      </w:r>
    </w:p>
    <w:p w:rsidR="00000000" w:rsidRDefault="00065F8D">
      <w:pPr>
        <w:pStyle w:val="just"/>
      </w:pPr>
      <w:r>
        <w:t>Подлинный экземпляр настоящего Соглашения хранится в Секретариате Интеграционного Комитета Евразийского экономического сообщества, который направит каждой Стороне его заверенную копию.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just"/>
      </w:pPr>
      <w:r>
        <w:t>Совершено в г. ______________ "__" ____________ 2005 г. в одном экземпляре на русском языке.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Российской Федерации </w:t>
      </w:r>
    </w:p>
    <w:p w:rsidR="00000000" w:rsidRDefault="00065F8D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Республики Белоруссия </w:t>
      </w:r>
    </w:p>
    <w:p w:rsidR="00000000" w:rsidRDefault="00065F8D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Республики Казахстан </w:t>
      </w:r>
    </w:p>
    <w:p w:rsidR="00000000" w:rsidRDefault="00065F8D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Киргизской Республики </w:t>
      </w:r>
    </w:p>
    <w:p w:rsidR="00000000" w:rsidRDefault="00065F8D">
      <w:pPr>
        <w:pStyle w:val="right"/>
      </w:pPr>
      <w:r>
        <w:t xml:space="preserve">За Правительство </w:t>
      </w:r>
      <w:r>
        <w:br/>
        <w:t>Республики Таджикистан</w:t>
      </w:r>
    </w:p>
    <w:p w:rsidR="00000000" w:rsidRDefault="00065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F8D">
      <w:pPr>
        <w:pStyle w:val="right"/>
      </w:pPr>
      <w:r>
        <w:t>Источник - Постановление Правительства РФ от 23.03.2005 № 150</w:t>
      </w:r>
    </w:p>
    <w:p w:rsidR="00000000" w:rsidRDefault="00065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https://порядокправа.рф/obrazecy/soglashenie_o_sovmestnoj_razrabotke_toplivno_energeticheskogo_balansa_gosudarstv_chlenov_evrazijskogo.htm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8D"/>
    <w:rsid w:val="0006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7793C-1708-49BD-93D7-08FD77DC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vmestnoj_razrabotke_toplivno_energeticheskogo_balansa_gosudarstv_chlenov_evrazij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совместной разработке топливно-энергетического баланса государств - членов Евразийского экономического сообщества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