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D92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порядке взаимодействия избирательных комиссий и филиалов акционерного коммерческого Сберегательного банка Российской Федерации (открытое акционерное общество) в период избирательных кампаний</w:t>
      </w:r>
    </w:p>
    <w:p w:rsidR="00000000" w:rsidRDefault="000E4D92">
      <w:pPr>
        <w:pStyle w:val="right"/>
      </w:pPr>
      <w:r>
        <w:t>Приложение N 2 к Методическим рекомендациям по организации деятельности избирательных комиссий и созданных при них контрольно-ревизионных служб по контролю за избирательными фондами кандидатов,избирательных объединений, достоверностью представленных сведен</w:t>
      </w:r>
      <w:r>
        <w:t>ий о доходах и об имуществе</w:t>
      </w:r>
    </w:p>
    <w:p w:rsidR="00000000" w:rsidRDefault="000E4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92">
      <w:pPr>
        <w:pStyle w:val="right"/>
      </w:pPr>
      <w:r>
        <w:t xml:space="preserve">Утверждаю </w:t>
      </w:r>
      <w:r>
        <w:br/>
        <w:t xml:space="preserve">Президент, </w:t>
      </w:r>
      <w:r>
        <w:br/>
        <w:t xml:space="preserve">Председатель Правления </w:t>
      </w:r>
      <w:r>
        <w:br/>
        <w:t xml:space="preserve">Акционерного коммерческого </w:t>
      </w:r>
      <w:r>
        <w:br/>
        <w:t xml:space="preserve">Сберегательного банка </w:t>
      </w:r>
      <w:r>
        <w:br/>
        <w:t xml:space="preserve">Российской Федерации </w:t>
      </w:r>
      <w:r>
        <w:br/>
        <w:t xml:space="preserve">А.И.КАЗЬМИН </w:t>
      </w:r>
      <w:r>
        <w:br/>
        <w:t>9 ноября 2001 года</w:t>
      </w:r>
    </w:p>
    <w:p w:rsidR="00000000" w:rsidRDefault="000E4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92">
      <w:pPr>
        <w:pStyle w:val="right"/>
      </w:pPr>
      <w:r>
        <w:t xml:space="preserve">Председатель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>А.</w:t>
      </w:r>
      <w:r>
        <w:t xml:space="preserve">А.ВЕШНЯКОВ </w:t>
      </w:r>
      <w:r>
        <w:br/>
        <w:t>23 октября 2001 года</w:t>
      </w:r>
    </w:p>
    <w:p w:rsidR="00000000" w:rsidRDefault="000E4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92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ПОРЯДКЕ ВЗАИМОДЕЙСТВИЯ ИЗБИРАТЕЛЬНЫХ КОМИССИЙ И ФИЛИАЛОВ АКЦИОНЕРНОГО КОММЕРЧЕСКОГО СБЕРЕГАТЕЛЬНОГО БАНКА РОССИЙСКОЙ ФЕДЕРАЦИИ (ОТКРЫТОЕ АКЦИОНЕРНОЕ ОБЩЕСТВО) В ПЕРИОД ИЗБИРАТЕЛЬНЫХ КАМПАНИЙ</w:t>
      </w:r>
    </w:p>
    <w:p w:rsidR="00000000" w:rsidRDefault="000E4D92">
      <w:pPr>
        <w:pStyle w:val="just"/>
      </w:pPr>
      <w:r>
        <w:t>В целях обеспечени</w:t>
      </w:r>
      <w:r>
        <w:t>я конституционных прав граждан, открытости выборов, соблюдения избирательного законодательства в вопросах финансирования кандидатами, политическими партиями (избирательными объединениями), избирательными блоками своих избирательных кампаний, обеспечения ко</w:t>
      </w:r>
      <w:r>
        <w:t xml:space="preserve">нтроля за поступлением и расходованием </w:t>
      </w:r>
      <w:r>
        <w:lastRenderedPageBreak/>
        <w:t>денежных средств избирательных фондов при проведении выборов в федеральные органы государственной власти, органы государственной власти субъектов Российской Федерации, органы местного самоуправления Центральная избира</w:t>
      </w:r>
      <w:r>
        <w:t>тельная комиссия Российской Федерации и Акционерный коммерческий Сберегательный банк Российской Федерации (открытое акционерное общество) (далее - Сбербанк России) согласились о следующем:</w:t>
      </w:r>
    </w:p>
    <w:p w:rsidR="00000000" w:rsidRDefault="000E4D92">
      <w:pPr>
        <w:pStyle w:val="just"/>
      </w:pPr>
      <w:r>
        <w:t>1. Сбербанк России гарантирует открытие кандидатам, политическим па</w:t>
      </w:r>
      <w:r>
        <w:t xml:space="preserve">ртиям (избирательным объединениям), избирательным блокам специальных избирательных счетов, избирательным комиссиям - специальных счетов для внесения избирательного залога, их ведение, а равно приостановление (прекращение) операций по этим счетам в порядке </w:t>
      </w:r>
      <w:r>
        <w:t>и сроки, определяемые избирательным законодательством по выборам в федеральные органы государственной власти и нормативными актами ЦИК России.</w:t>
      </w:r>
    </w:p>
    <w:p w:rsidR="00000000" w:rsidRDefault="000E4D92">
      <w:pPr>
        <w:pStyle w:val="just"/>
      </w:pPr>
      <w:r>
        <w:t xml:space="preserve">2. Сбербанк России предоставляет соответствующим избирательным комиссиям сведения о поступлении денежных средств </w:t>
      </w:r>
      <w:r>
        <w:t>на специальные избирательные счета кандидатов, политических партий (избирательных объединений), избирательных блоков и на специальные счета для внесения избирательного залога, а также об их расходовании. В случае внесения филиалом Сбербанка России обоснова</w:t>
      </w:r>
      <w:r>
        <w:t>нных изменений в ранее предоставленные сведения о движении денежных средств на указанных счетах последний обязан не позднее следующего операционного дня проинформировать об этом соответствующую избирательную комиссию.</w:t>
      </w:r>
    </w:p>
    <w:p w:rsidR="00000000" w:rsidRDefault="000E4D92">
      <w:pPr>
        <w:pStyle w:val="just"/>
      </w:pPr>
      <w:r>
        <w:t>При использовании для передачи информа</w:t>
      </w:r>
      <w:r>
        <w:t>ции системы "Клиент - Сбербанк" клиентское программное обеспечение этой системы для комплексов средств автоматизации ГАС "Выборы" предоставляется Сбербанком России соответствующим избирательным комиссиям безвозмездно, а оплата каналов связи, используемых д</w:t>
      </w:r>
      <w:r>
        <w:t>ля передачи информации при функционировании комплекса задач "Контроль финансов" в период проведения выборов в федеральные органы государственной власти, производится за счет средств, выделяемых ЦИК России из федерального бюджета на функционирование ГАС "Вы</w:t>
      </w:r>
      <w:r>
        <w:t>боры".</w:t>
      </w:r>
    </w:p>
    <w:p w:rsidR="00000000" w:rsidRDefault="000E4D92">
      <w:pPr>
        <w:pStyle w:val="just"/>
      </w:pPr>
      <w:r>
        <w:t>3. ЦИК России гарантирует, что клиентское программное обеспечение системы "Клиент - Сбербанк" для комплексов средств автоматизации ГАС "Выборы" будет использоваться избирательными комиссиями только в соответствии с действующим избирательным законода</w:t>
      </w:r>
      <w:r>
        <w:t>тельством по выборам в федеральные органы государственной власти и соответствующим договором, регламентирующим порядок установки, сопровождения системы и передачи (получения) информации.</w:t>
      </w:r>
    </w:p>
    <w:p w:rsidR="00000000" w:rsidRDefault="000E4D92">
      <w:pPr>
        <w:pStyle w:val="just"/>
      </w:pPr>
      <w:r>
        <w:t xml:space="preserve">4. ЦИК России гарантирует ликвидацию в соответствующих избирательных </w:t>
      </w:r>
      <w:r>
        <w:t>комиссиях клиентского программного обеспечения системы "Клиент - Сбербанк" для комплексов средств автоматизации ГАС "Выборы" по истечении 60 дней после дня голосования по выборам в федеральные органы государственной власти.</w:t>
      </w:r>
    </w:p>
    <w:p w:rsidR="00000000" w:rsidRDefault="000E4D92">
      <w:pPr>
        <w:pStyle w:val="just"/>
      </w:pPr>
      <w:r>
        <w:t>5. ЦИК России признает юридическ</w:t>
      </w:r>
      <w:r>
        <w:t>ую силу и подлинность получаемых для последующей обработки в рамках комплекса задач "Контроль финансов" документов, подтвержденных применяемой в системе "Клиент - Сбербанк" электронной цифровой подписью.</w:t>
      </w:r>
    </w:p>
    <w:p w:rsidR="00000000" w:rsidRDefault="000E4D92">
      <w:pPr>
        <w:pStyle w:val="just"/>
      </w:pPr>
      <w:r>
        <w:t>6. При проведении выборов в органы государственной в</w:t>
      </w:r>
      <w:r>
        <w:t>ласти субъектов Российской Федерации, органы местного самоуправления порядок взаимодействия соответствующих избирательных комиссий и филиалов Сбербанка России определяется путем заключения соответствующих соглашений. При этом в случае использования для пер</w:t>
      </w:r>
      <w:r>
        <w:t>едачи информации системы "Клиент - Сбербанк" оплата каналов связи, используемых для передачи информации при функционировании комплекса задач "Контроль финансов", производится за счет средств, выделяемых соответственно из бюджетов субъектов Российской Федер</w:t>
      </w:r>
      <w:r>
        <w:t>ации и местных бюджетов.</w:t>
      </w:r>
    </w:p>
    <w:p w:rsidR="00000000" w:rsidRDefault="000E4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92">
      <w:pPr>
        <w:pStyle w:val="right"/>
      </w:pPr>
      <w:r>
        <w:t xml:space="preserve">Заместитель Председателя Правления </w:t>
      </w:r>
      <w:r>
        <w:br/>
        <w:t xml:space="preserve">Акционерного коммерческого </w:t>
      </w:r>
      <w:r>
        <w:br/>
        <w:t xml:space="preserve">Сберегательного банка </w:t>
      </w:r>
      <w:r>
        <w:br/>
        <w:t xml:space="preserve">Российской Федерации </w:t>
      </w:r>
      <w:r>
        <w:br/>
        <w:t>А.Е.ПОГОДИН</w:t>
      </w:r>
    </w:p>
    <w:p w:rsidR="00000000" w:rsidRDefault="000E4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92">
      <w:pPr>
        <w:pStyle w:val="right"/>
      </w:pPr>
      <w:r>
        <w:t xml:space="preserve">Заместитель Председателя </w:t>
      </w:r>
      <w:r>
        <w:br/>
        <w:t xml:space="preserve">Центральной избирательной комиссии </w:t>
      </w:r>
      <w:r>
        <w:br/>
        <w:t xml:space="preserve">Российской Федерации </w:t>
      </w:r>
      <w:r>
        <w:br/>
        <w:t>В.С.ВЛАСОВ</w:t>
      </w:r>
    </w:p>
    <w:p w:rsidR="00000000" w:rsidRDefault="000E4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92">
      <w:pPr>
        <w:pStyle w:val="right"/>
      </w:pPr>
      <w:r>
        <w:t>Источник - П</w:t>
      </w:r>
      <w:r>
        <w:t>ротокол ЦИК России от 29.12.2005 № 164-3-4</w:t>
      </w:r>
    </w:p>
    <w:p w:rsidR="00000000" w:rsidRDefault="000E4D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https://порядокправа.рф/obrazecy/soglashenie_o_poryadke_vzaimodejstviya_izbiratelnyx_komissij_i_filialov_akcionernogo_kommercheskogo_sbe.htm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D92"/>
    <w:rsid w:val="000E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351799-CF28-4DCB-94AF-53FBE62B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oryadke_vzaimodejstviya_izbiratelnyx_komissij_i_filialov_akcionernogo_kommercheskogo_s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823</Words>
  <Characters>4694</Characters>
  <Application>Microsoft Office Word</Application>
  <DocSecurity>0</DocSecurity>
  <Lines>39</Lines>
  <Paragraphs>11</Paragraphs>
  <ScaleCrop>false</ScaleCrop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порядке взаимодействия избирательных комиссий и филиалов акционерного коммерческого Сберегательного банка Российской Федерации (открытое акционерное общество) в период избирательных кампаний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2022-08-21T17:10:00Z</dcterms:created>
  <dcterms:modified xsi:type="dcterms:W3CDTF">2022-08-21T17:10:00Z</dcterms:modified>
</cp:coreProperties>
</file>