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894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по финансированию деятельности Автономной некоммерческой организации "Международный учебно-методический центр финансового мониторинга"</w:t>
      </w:r>
    </w:p>
    <w:p w:rsidR="00000000" w:rsidRDefault="00247894">
      <w:pPr>
        <w:pStyle w:val="right"/>
      </w:pPr>
      <w:r>
        <w:t xml:space="preserve">Приложение N 1 к Правилам предоставления в 2014 году и на плановый период 2015 и 2016 годов из федерального бюджета субсидии Автономной некоммерческой организации "Международный учебно-методический центр финансового мониторинга" </w:t>
      </w:r>
    </w:p>
    <w:p w:rsidR="00000000" w:rsidRDefault="00247894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по финансир</w:t>
      </w:r>
      <w:r>
        <w:rPr>
          <w:rFonts w:eastAsia="Times New Roman"/>
        </w:rPr>
        <w:t>ованию деятельности Автономной некоммерческой организации "Международный учебно-методический центр финансового мониторинга" на ____ год</w:t>
      </w:r>
    </w:p>
    <w:p w:rsidR="00000000" w:rsidRDefault="0024789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сумма (тыс. руб.)</w:t>
      </w:r>
    </w:p>
    <w:p w:rsidR="00000000" w:rsidRDefault="00247894">
      <w:pPr>
        <w:pStyle w:val="left"/>
      </w:pPr>
      <w:r>
        <w:t>1</w:t>
      </w:r>
    </w:p>
    <w:p w:rsidR="00000000" w:rsidRDefault="00247894">
      <w:pPr>
        <w:pStyle w:val="left"/>
      </w:pPr>
      <w:r>
        <w:t>Организационное и техническое обеспечение участия Российской Федерации в между</w:t>
      </w:r>
      <w:r>
        <w:t>народных мероприятиях в сфере ПОД/ФТ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2</w:t>
      </w:r>
    </w:p>
    <w:p w:rsidR="00000000" w:rsidRDefault="00247894">
      <w:pPr>
        <w:pStyle w:val="left"/>
      </w:pPr>
      <w:r>
        <w:t>Оказание технического содействия Российской Федерации и другим государствам, а также международным и региональным организациям, осуществляющим деятельность в сфере ПОД/ФТ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3</w:t>
      </w:r>
    </w:p>
    <w:p w:rsidR="00000000" w:rsidRDefault="00247894">
      <w:pPr>
        <w:pStyle w:val="left"/>
      </w:pPr>
      <w:r>
        <w:t>Проведение учебно-методических мероприятий</w:t>
      </w:r>
      <w:r>
        <w:t>, в том числе путем реализации образовательных программ дополнительного профессионального образования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4</w:t>
      </w:r>
    </w:p>
    <w:p w:rsidR="00000000" w:rsidRDefault="00247894">
      <w:pPr>
        <w:pStyle w:val="left"/>
      </w:pPr>
      <w:r>
        <w:t>Организация и проведение научно-исследовательских, оценочных мероприятий и экспертиз в сфере ПОД/ФТ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5</w:t>
      </w:r>
    </w:p>
    <w:p w:rsidR="00000000" w:rsidRDefault="00247894">
      <w:pPr>
        <w:pStyle w:val="left"/>
      </w:pPr>
      <w:r>
        <w:lastRenderedPageBreak/>
        <w:t>Информационно-коммуникативное сопровождение деят</w:t>
      </w:r>
      <w:r>
        <w:t>ельности Российской Федерации в сфере ПОД/ФТ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</w:t>
      </w:r>
    </w:p>
    <w:p w:rsidR="00000000" w:rsidRDefault="00247894">
      <w:pPr>
        <w:pStyle w:val="left"/>
      </w:pPr>
      <w:r>
        <w:t>Текущие расходы МУМЦФМ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в том числе: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6.1</w:t>
      </w:r>
    </w:p>
    <w:p w:rsidR="00000000" w:rsidRDefault="00247894">
      <w:pPr>
        <w:pStyle w:val="left"/>
      </w:pPr>
      <w:r>
        <w:t>фонд оплаты труда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6.2</w:t>
      </w:r>
    </w:p>
    <w:p w:rsidR="00000000" w:rsidRDefault="00247894">
      <w:pPr>
        <w:pStyle w:val="left"/>
      </w:pPr>
      <w:r>
        <w:t>начисления на оплату труда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6.3</w:t>
      </w:r>
    </w:p>
    <w:p w:rsidR="00000000" w:rsidRDefault="00247894">
      <w:pPr>
        <w:pStyle w:val="left"/>
      </w:pPr>
      <w:r>
        <w:t>оплата по договорам возмездного оказания услуг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6.4</w:t>
      </w:r>
    </w:p>
    <w:p w:rsidR="00000000" w:rsidRDefault="00247894">
      <w:pPr>
        <w:pStyle w:val="left"/>
      </w:pPr>
      <w:r>
        <w:t>начисления по договорам возмездного оказания услуг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6.5</w:t>
      </w:r>
    </w:p>
    <w:p w:rsidR="00000000" w:rsidRDefault="00247894">
      <w:pPr>
        <w:pStyle w:val="left"/>
      </w:pPr>
      <w:r>
        <w:t>услуги по содержанию помещения (коммунальные услуги и др.)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6.6</w:t>
      </w:r>
    </w:p>
    <w:p w:rsidR="00000000" w:rsidRDefault="00247894">
      <w:pPr>
        <w:pStyle w:val="left"/>
      </w:pPr>
      <w:r>
        <w:t>аренда служебных помещений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6.7</w:t>
      </w:r>
    </w:p>
    <w:p w:rsidR="00000000" w:rsidRDefault="00247894">
      <w:pPr>
        <w:pStyle w:val="left"/>
      </w:pPr>
      <w:r>
        <w:t>услуги связи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6.8</w:t>
      </w:r>
    </w:p>
    <w:p w:rsidR="00000000" w:rsidRDefault="00247894">
      <w:pPr>
        <w:pStyle w:val="left"/>
      </w:pPr>
      <w:r>
        <w:t>транспортные услуги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6.9</w:t>
      </w:r>
    </w:p>
    <w:p w:rsidR="00000000" w:rsidRDefault="00247894">
      <w:pPr>
        <w:pStyle w:val="left"/>
      </w:pPr>
      <w:r>
        <w:t>командировочные расходы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6.10</w:t>
      </w:r>
    </w:p>
    <w:p w:rsidR="00000000" w:rsidRDefault="00247894">
      <w:pPr>
        <w:pStyle w:val="left"/>
      </w:pPr>
      <w:r>
        <w:t>услуги по содержанию имущества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6.11</w:t>
      </w:r>
    </w:p>
    <w:p w:rsidR="00000000" w:rsidRDefault="00247894">
      <w:pPr>
        <w:pStyle w:val="left"/>
      </w:pPr>
      <w:r>
        <w:t>приобретение расходных материалов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6.12</w:t>
      </w:r>
    </w:p>
    <w:p w:rsidR="00000000" w:rsidRDefault="00247894">
      <w:pPr>
        <w:pStyle w:val="left"/>
      </w:pPr>
      <w:r>
        <w:t>увеличение внеоборотных активов (покупка офисного оборудования, оргтехники, мебели и др.)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6.13</w:t>
      </w:r>
    </w:p>
    <w:p w:rsidR="00000000" w:rsidRDefault="00247894">
      <w:pPr>
        <w:pStyle w:val="left"/>
      </w:pPr>
      <w:r>
        <w:t>прочие расходы (обучение и подготовка работников МУМЦФМ, аудиторские услуги и др.)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left"/>
      </w:pPr>
      <w:r>
        <w:t>ИТОГО расходов (1 + 2 + 3 + 4 + 5 + 6)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just"/>
      </w:pPr>
      <w:r>
        <w:t>Генеральный директор</w:t>
      </w:r>
    </w:p>
    <w:p w:rsidR="00000000" w:rsidRDefault="00247894">
      <w:pPr>
        <w:pStyle w:val="just"/>
      </w:pPr>
      <w:r>
        <w:t>Главный бухгалтер</w:t>
      </w:r>
    </w:p>
    <w:p w:rsidR="00000000" w:rsidRDefault="00247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894">
      <w:pPr>
        <w:pStyle w:val="right"/>
      </w:pPr>
      <w:r>
        <w:t>Источник - Приказ Росфинмониторинга от 28.01.2014 № 15</w:t>
      </w:r>
    </w:p>
    <w:p w:rsidR="00000000" w:rsidRDefault="00247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https://порядокправа.рф/obrazecy/smeta_rasxodov_po_finansirovaniyu_deyatelnosti_avtonomnoj_nekommercheskoj_organi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zacii_mezhdunarodnyj_u.htm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94"/>
    <w:rsid w:val="0024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616E9-E4C2-499E-BCB3-18B27237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po_finansirovaniyu_deyatelnosti_avtonomnoj_nekommercheskoj_organizacii_mezhdunarodnyj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по финансированию деятельности Автономной некоммерческой организации "Международный учебно-методический центр финансового мониторинга"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2022-08-21T16:47:00Z</dcterms:created>
  <dcterms:modified xsi:type="dcterms:W3CDTF">2022-08-21T16:47:00Z</dcterms:modified>
</cp:coreProperties>
</file>