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3768">
      <w:pPr>
        <w:pStyle w:val="1"/>
        <w:rPr>
          <w:rFonts w:eastAsia="Times New Roman"/>
        </w:rPr>
      </w:pPr>
      <w:r>
        <w:rPr>
          <w:rFonts w:eastAsia="Times New Roman"/>
        </w:rPr>
        <w:t>Система показателей для определения перспективного состояния бюджетного учреждения культуры с целью определения целесообразности его перевода в форму автономного</w:t>
      </w:r>
    </w:p>
    <w:p w:rsidR="00000000" w:rsidRDefault="00B33768">
      <w:pPr>
        <w:pStyle w:val="right"/>
      </w:pPr>
      <w:r>
        <w:t xml:space="preserve">Приложение к Методическим рекомендациям по повышению эффективности создания автономных учреждений культуры в субъектах Российской Федерации </w:t>
      </w:r>
    </w:p>
    <w:p w:rsidR="00000000" w:rsidRDefault="00B33768">
      <w:pPr>
        <w:pStyle w:val="right"/>
      </w:pPr>
      <w:r>
        <w:t>Таблица 5</w:t>
      </w:r>
    </w:p>
    <w:p w:rsidR="00000000" w:rsidRDefault="00B337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768">
      <w:pPr>
        <w:pStyle w:val="3"/>
        <w:rPr>
          <w:rFonts w:eastAsia="Times New Roman"/>
        </w:rPr>
      </w:pPr>
      <w:r>
        <w:rPr>
          <w:rFonts w:eastAsia="Times New Roman"/>
        </w:rPr>
        <w:t xml:space="preserve">Система показателей для определения перспективного состояния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бюджетного учреждения культуры с целью оп</w:t>
      </w:r>
      <w:r>
        <w:rPr>
          <w:rFonts w:eastAsia="Times New Roman"/>
        </w:rPr>
        <w:t>ределения целесообразности его перевода в форму автономного</w:t>
      </w:r>
    </w:p>
    <w:p w:rsidR="00000000" w:rsidRDefault="00B33768">
      <w:pPr>
        <w:pStyle w:val="sel"/>
        <w:divId w:val="491727139"/>
      </w:pPr>
      <w:r>
        <w:t>1 Указываются планируемые значения показателей или прогнозируемые на основе экстраполяции динамики их изменения за предыдущие годы (расчетно-экспертным).</w:t>
      </w:r>
    </w:p>
    <w:p w:rsidR="00000000" w:rsidRDefault="00B33768">
      <w:pPr>
        <w:pStyle w:val="HTML"/>
      </w:pPr>
      <w:r>
        <w:t>------------------------------------------</w:t>
      </w:r>
      <w:r>
        <w:t>---------------------------------</w:t>
      </w:r>
    </w:p>
    <w:p w:rsidR="00000000" w:rsidRDefault="00B33768">
      <w:pPr>
        <w:pStyle w:val="HTML"/>
      </w:pPr>
      <w:r>
        <w:t>¦ N ¦Показатели¦    Формулы     ¦ Значения показателей  ¦Выводы¦Примечание¦</w:t>
      </w:r>
    </w:p>
    <w:p w:rsidR="00000000" w:rsidRDefault="00B33768">
      <w:pPr>
        <w:pStyle w:val="HTML"/>
      </w:pPr>
      <w:r>
        <w:t>¦п/п¦          ¦  для расчета   +-----------------------+      ¦          ¦</w:t>
      </w:r>
    </w:p>
    <w:p w:rsidR="00000000" w:rsidRDefault="00B33768">
      <w:pPr>
        <w:pStyle w:val="HTML"/>
      </w:pPr>
      <w:r>
        <w:t xml:space="preserve">¦   ¦          ¦  показателей   ¦n-й год¦n+1 год¦n+2 год¦      ¦      </w:t>
      </w:r>
      <w:r>
        <w:t xml:space="preserve">    ¦</w:t>
      </w:r>
    </w:p>
    <w:p w:rsidR="00000000" w:rsidRDefault="00B33768">
      <w:pPr>
        <w:pStyle w:val="HTML"/>
      </w:pPr>
      <w:r>
        <w:t>+---+----------+----------------+-------+-------+-------+------+----------+</w:t>
      </w:r>
    </w:p>
    <w:p w:rsidR="00000000" w:rsidRDefault="00B33768">
      <w:pPr>
        <w:pStyle w:val="HTML"/>
      </w:pPr>
      <w:r>
        <w:t>+---+----------+----------------+-------+-------+-------+------+----------+</w:t>
      </w:r>
    </w:p>
    <w:p w:rsidR="00000000" w:rsidRDefault="00B33768">
      <w:pPr>
        <w:pStyle w:val="HTML"/>
      </w:pPr>
      <w:r>
        <w:t>+---+----------+----------------+-------+-------+-------+------+----------+</w:t>
      </w:r>
    </w:p>
    <w:p w:rsidR="00000000" w:rsidRDefault="00B33768">
      <w:pPr>
        <w:pStyle w:val="HTML"/>
      </w:pPr>
      <w:r>
        <w:t>----+----------+------</w:t>
      </w:r>
      <w:r>
        <w:t>----------+-------+-------+-------+------+-----------</w:t>
      </w:r>
    </w:p>
    <w:p w:rsidR="00000000" w:rsidRDefault="00B337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768">
      <w:pPr>
        <w:pStyle w:val="right"/>
      </w:pPr>
      <w:r>
        <w:t>Источник - Методические рекомендации Минкультуры России от 01.01.2009</w:t>
      </w:r>
    </w:p>
    <w:p w:rsidR="00000000" w:rsidRDefault="00B337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https://порядокправа.рф/obrazecy/sistema_pokazatelej_dlya_opredeleniya_perspektivnogo_sostoyaniya_byudzhetnogo_uchrez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hdeniya_kultury_s_celyu_.htm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768"/>
    <w:rsid w:val="00B33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8E81B0-9139-4B50-943A-0FC436555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727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istema_pokazatelej_dlya_opredeleniya_perspektivnogo_sostoyaniya_byudzhetnogo_uchrezhdeniya_kultury_s_celyu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1470</Characters>
  <Application>Microsoft Office Word</Application>
  <DocSecurity>0</DocSecurity>
  <Lines>12</Lines>
  <Paragraphs>3</Paragraphs>
  <ScaleCrop>false</ScaleCrop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Система показателей для определения перспективного состояния бюджетного учреждения культуры с целью определения целесообразности его перевода в форму автономного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2022-08-21T16:23:00Z</dcterms:created>
  <dcterms:modified xsi:type="dcterms:W3CDTF">2022-08-21T16:23:00Z</dcterms:modified>
</cp:coreProperties>
</file>