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84A">
      <w:pPr>
        <w:pStyle w:val="1"/>
        <w:rPr>
          <w:rFonts w:eastAsia="Times New Roman"/>
        </w:rPr>
      </w:pPr>
      <w:r>
        <w:rPr>
          <w:rFonts w:eastAsia="Times New Roman"/>
        </w:rPr>
        <w:t>Сертификат облигаций дополнительного выпуска Городского облигационного (внутреннего) займа Москвы (государственный регистрационный номер дополнительного выпуска RU32045MOS0)</w:t>
      </w:r>
    </w:p>
    <w:p w:rsidR="00000000" w:rsidRDefault="005C384A">
      <w:pPr>
        <w:pStyle w:val="right"/>
      </w:pPr>
      <w:r>
        <w:t xml:space="preserve">Приложение к Решению об эмиссии облигаций дополнительного выпуска городского облигационного (внутреннего) займа Москвы (Государственный регистрационный номер дополнительного выпуска RU32045MOS0) </w:t>
      </w:r>
    </w:p>
    <w:p w:rsidR="00000000" w:rsidRDefault="005C3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84A">
      <w:pPr>
        <w:pStyle w:val="right"/>
      </w:pPr>
      <w:r>
        <w:t>Образец</w:t>
      </w:r>
    </w:p>
    <w:p w:rsidR="00000000" w:rsidRDefault="005C3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84A">
      <w:pPr>
        <w:pStyle w:val="3"/>
        <w:rPr>
          <w:rFonts w:eastAsia="Times New Roman"/>
        </w:rPr>
      </w:pPr>
      <w:r>
        <w:rPr>
          <w:rFonts w:eastAsia="Times New Roman"/>
        </w:rPr>
        <w:t>Герб города Москвы</w:t>
      </w:r>
    </w:p>
    <w:p w:rsidR="00000000" w:rsidRDefault="005C384A">
      <w:pPr>
        <w:pStyle w:val="3"/>
        <w:rPr>
          <w:rFonts w:eastAsia="Times New Roman"/>
        </w:rPr>
      </w:pPr>
      <w:r>
        <w:rPr>
          <w:rFonts w:eastAsia="Times New Roman"/>
        </w:rPr>
        <w:t>ПРАВИТЕЛЬСТВО МОСКВЫ</w:t>
      </w:r>
    </w:p>
    <w:p w:rsidR="00000000" w:rsidRDefault="005C384A">
      <w:pPr>
        <w:pStyle w:val="3"/>
        <w:rPr>
          <w:rFonts w:eastAsia="Times New Roman"/>
        </w:rPr>
      </w:pPr>
      <w:r>
        <w:rPr>
          <w:rFonts w:eastAsia="Times New Roman"/>
        </w:rPr>
        <w:t>СЕРТИФИКАТ</w:t>
      </w:r>
      <w:r>
        <w:rPr>
          <w:rFonts w:eastAsia="Times New Roman"/>
        </w:rPr>
        <w:t xml:space="preserve"> ОБЛИГАЦИЙ ДОПОЛНИТЕЛЬНОГО ВЫПУСКА ГОРОДСКОГО ОБЛИГАЦИОННОГО (ВНУТРЕННЕГО) ЗАЙМА МОСКВЫ</w:t>
      </w:r>
    </w:p>
    <w:p w:rsidR="00000000" w:rsidRDefault="005C384A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Государственный регистрационный номер дополнительного выпуска _______</w:t>
      </w:r>
    </w:p>
    <w:p w:rsidR="00000000" w:rsidRDefault="005C384A">
      <w:pPr>
        <w:pStyle w:val="just"/>
      </w:pPr>
      <w:r>
        <w:t>Данный выпуск облигаций является дополнительным к ____________ выпуску облигаций Городского облига</w:t>
      </w:r>
      <w:r>
        <w:t>ционного (внутреннего) займа Москвы (далее - Основной выпуск). Государственный регистрационный номер Основного выпуска - _________</w:t>
      </w:r>
    </w:p>
    <w:p w:rsidR="00000000" w:rsidRDefault="005C384A">
      <w:pPr>
        <w:pStyle w:val="just"/>
      </w:pPr>
      <w:r>
        <w:t>Эмитентом облигаций дополнительного выпуска (далее - Облигации) является Правительство Москвы (125032, Россия, г. Москва, ул.</w:t>
      </w:r>
      <w:r>
        <w:t xml:space="preserve"> Тверская, д. 13).</w:t>
      </w:r>
    </w:p>
    <w:p w:rsidR="00000000" w:rsidRDefault="005C384A">
      <w:pPr>
        <w:pStyle w:val="just"/>
      </w:pPr>
      <w:r>
        <w:t>Мероприятия, необходимые для осуществления эмиссии, обращения, обслуживания и погашения Облигаций, проводит Комитет государственных заимствований города Москвы.</w:t>
      </w:r>
    </w:p>
    <w:p w:rsidR="00000000" w:rsidRDefault="005C384A">
      <w:pPr>
        <w:pStyle w:val="just"/>
      </w:pPr>
      <w:r>
        <w:t>Настоящий сертификат удостоверяет право на ________ (________) штук Облигаци</w:t>
      </w:r>
      <w:r>
        <w:t>й номинальной стоимостью _________ (________) рублей каждая.</w:t>
      </w:r>
    </w:p>
    <w:p w:rsidR="00000000" w:rsidRDefault="005C384A">
      <w:pPr>
        <w:pStyle w:val="just"/>
      </w:pPr>
      <w:r>
        <w:t>Общее количество Облигаций составляет _______ (________) штук.</w:t>
      </w:r>
    </w:p>
    <w:p w:rsidR="00000000" w:rsidRDefault="005C384A">
      <w:pPr>
        <w:pStyle w:val="just"/>
      </w:pPr>
      <w:r>
        <w:t>Дата начала размещения Облигаций - "___" __________ 200_ года.</w:t>
      </w:r>
    </w:p>
    <w:p w:rsidR="00000000" w:rsidRDefault="005C384A">
      <w:pPr>
        <w:pStyle w:val="just"/>
      </w:pPr>
      <w:r>
        <w:lastRenderedPageBreak/>
        <w:t>Дата погашения Облигаций - "___" _________ 200_ года.</w:t>
      </w:r>
    </w:p>
    <w:p w:rsidR="00000000" w:rsidRDefault="005C384A">
      <w:pPr>
        <w:pStyle w:val="just"/>
      </w:pPr>
      <w:r>
        <w:t>Каждая Облигаци</w:t>
      </w:r>
      <w:r>
        <w:t>я имеет _________ (________) купонных периодов, каждый из которых составляет _____ (______) месяцев и определяется с даты начала размещения облигаций Основного выпуска или с даты выплаты купонного дохода за предыдущий купонный период.</w:t>
      </w:r>
    </w:p>
    <w:p w:rsidR="00000000" w:rsidRDefault="005C384A">
      <w:pPr>
        <w:pStyle w:val="just"/>
      </w:pPr>
      <w:r>
        <w:t>Ставка купонного дохо</w:t>
      </w:r>
      <w:r>
        <w:t>да по Облигациям составляет: __________</w:t>
      </w:r>
    </w:p>
    <w:p w:rsidR="00000000" w:rsidRDefault="005C384A">
      <w:pPr>
        <w:pStyle w:val="just"/>
      </w:pPr>
      <w:r>
        <w:t>Величина купонного дохода по Облигациям рассчитывается в порядке, предусмотренном решением об эмиссии облигаций ____________ выпуска Городского облигационного (внутреннего) займа Москвы (далее - Решение).</w:t>
      </w:r>
    </w:p>
    <w:p w:rsidR="00000000" w:rsidRDefault="005C384A">
      <w:pPr>
        <w:pStyle w:val="just"/>
      </w:pPr>
      <w:r>
        <w:t>Облигации в</w:t>
      </w:r>
      <w:r>
        <w:t>ыпускаются в форме документарных ценных бумаг на предъявителя с обязательным централизованным хранением (учетом) с фиксированным купонным доходом и являются государственными ценными бумагами.</w:t>
      </w:r>
    </w:p>
    <w:p w:rsidR="00000000" w:rsidRDefault="005C384A">
      <w:pPr>
        <w:pStyle w:val="just"/>
      </w:pPr>
      <w:r>
        <w:t>Размещение Облигаций может производиться в течение всего срока о</w:t>
      </w:r>
      <w:r>
        <w:t>бращения Облигаций, за исключением периодов приостановления операций по счетам депо, указанных в Решении.</w:t>
      </w:r>
    </w:p>
    <w:p w:rsidR="00000000" w:rsidRDefault="005C384A">
      <w:pPr>
        <w:pStyle w:val="just"/>
      </w:pPr>
      <w:r>
        <w:t>Облигации предоставляют их владельцам право на получение номинальной стоимости Облигаций при их погашении и на получение купонного дохода.</w:t>
      </w:r>
    </w:p>
    <w:p w:rsidR="00000000" w:rsidRDefault="005C384A">
      <w:pPr>
        <w:pStyle w:val="just"/>
      </w:pPr>
      <w:r>
        <w:t>Владельцы О</w:t>
      </w:r>
      <w:r>
        <w:t>блигаций имеют право владеть, пользоваться и распоряжаться принадлежащими им Облигациями в соответствии с федеральным законодательством.</w:t>
      </w:r>
    </w:p>
    <w:p w:rsidR="00000000" w:rsidRDefault="005C384A">
      <w:pPr>
        <w:pStyle w:val="just"/>
      </w:pPr>
      <w:r>
        <w:t>Владельцы Облигаций могут совершать с Облигациями гражданско-правовые сделки в соответствии с федеральным законодательс</w:t>
      </w:r>
      <w:r>
        <w:t>твом, Генеральными условиями эмиссии и обращения облигаций Городского облигационного (внутреннего) займа Москвы, Условиями эмиссии и обращения облигаций Городского облигационного (внутреннего) займа Москвы с фиксированным купонным доходом и Решением.</w:t>
      </w:r>
    </w:p>
    <w:p w:rsidR="00000000" w:rsidRDefault="005C384A">
      <w:pPr>
        <w:pStyle w:val="just"/>
      </w:pPr>
      <w:r>
        <w:t>Права</w:t>
      </w:r>
      <w:r>
        <w:t xml:space="preserve"> владельцев Облигаций при соблюдении ими установленного федеральным законодательством и законодательством города Москвы порядка осуществления этих прав обеспечиваются Правительством Москвы.</w:t>
      </w:r>
    </w:p>
    <w:p w:rsidR="00000000" w:rsidRDefault="005C384A">
      <w:pPr>
        <w:pStyle w:val="just"/>
      </w:pPr>
      <w:r>
        <w:t>Даты выплаты купонного дохода по Облигациям:</w:t>
      </w:r>
    </w:p>
    <w:p w:rsidR="00000000" w:rsidRDefault="005C384A">
      <w:pPr>
        <w:pStyle w:val="HTML"/>
      </w:pPr>
      <w:r>
        <w:t>_____________________</w:t>
      </w:r>
      <w:r>
        <w:t>_______        ______________________________</w:t>
      </w:r>
    </w:p>
    <w:p w:rsidR="00000000" w:rsidRDefault="005C384A">
      <w:pPr>
        <w:pStyle w:val="HTML"/>
      </w:pPr>
      <w:r>
        <w:t>____________________________        ______________________________</w:t>
      </w:r>
    </w:p>
    <w:p w:rsidR="00000000" w:rsidRDefault="005C3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84A">
      <w:pPr>
        <w:pStyle w:val="just"/>
      </w:pPr>
      <w:r>
        <w:t>Настоящий сертификат депонируется в __________________, которое осуществляет обязательное централизованное хранение настоящего сертификата.</w:t>
      </w:r>
    </w:p>
    <w:p w:rsidR="00000000" w:rsidRDefault="005C3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84A">
      <w:pPr>
        <w:pStyle w:val="HTML"/>
      </w:pPr>
      <w:r>
        <w:t>Мэр Москвы                                             Ю.М. Лужков</w:t>
      </w:r>
    </w:p>
    <w:p w:rsidR="00000000" w:rsidRDefault="005C384A">
      <w:pPr>
        <w:pStyle w:val="HTML"/>
      </w:pPr>
    </w:p>
    <w:p w:rsidR="00000000" w:rsidRDefault="005C384A">
      <w:pPr>
        <w:pStyle w:val="HTML"/>
      </w:pPr>
      <w:r>
        <w:t>М.П.                                         "_</w:t>
      </w:r>
      <w:r>
        <w:t>__" _______ 200_ г.</w:t>
      </w:r>
    </w:p>
    <w:p w:rsidR="00000000" w:rsidRDefault="005C3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84A">
      <w:pPr>
        <w:pStyle w:val="right"/>
      </w:pPr>
      <w:r>
        <w:t>Источник - Постановление Правительства Москвы от 11.10.2005 № 787-ПП</w:t>
      </w:r>
    </w:p>
    <w:p w:rsidR="00000000" w:rsidRDefault="005C38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https://порядокправа.рф/obrazecy/sertifikat_obligacij_dopolnitelnogo_vypuska_gorodskogo_obligacionnogo_vnutrennego_zajma_moskvy_g_2.htm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84A"/>
    <w:rsid w:val="005C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E550BE-3041-4F4B-90C6-CCDCCB9BE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bligacij_dopolnitelnogo_vypuska_gorodskogo_obligacionnogo_vnutrennego_zajma_moskvy_g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3490</Characters>
  <Application>Microsoft Office Word</Application>
  <DocSecurity>0</DocSecurity>
  <Lines>29</Lines>
  <Paragraphs>8</Paragraphs>
  <ScaleCrop>false</ScaleCrop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облигаций дополнительного выпуска Городского облигационного (внутреннего) займа Москвы (государственный регистрационный номер дополнительного выпуска RU32045MOS0)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2022-08-21T16:11:00Z</dcterms:created>
  <dcterms:modified xsi:type="dcterms:W3CDTF">2022-08-21T16:11:00Z</dcterms:modified>
</cp:coreProperties>
</file>