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1659">
      <w:pPr>
        <w:pStyle w:val="1"/>
        <w:rPr>
          <w:rFonts w:eastAsia="Times New Roman"/>
        </w:rPr>
      </w:pPr>
      <w:r>
        <w:rPr>
          <w:rFonts w:eastAsia="Times New Roman"/>
        </w:rPr>
        <w:t>Сертификат облигаций Банка России (идентификационный номер выпуска облигаций - 4-01-21BR0-7)</w:t>
      </w:r>
    </w:p>
    <w:p w:rsidR="00000000" w:rsidRDefault="00291659">
      <w:pPr>
        <w:pStyle w:val="right"/>
      </w:pPr>
      <w:r>
        <w:t>Приложение к Решению ЦБ РФ от 16.02.2007 N 4</w:t>
      </w:r>
    </w:p>
    <w:p w:rsidR="00000000" w:rsidRDefault="00291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659">
      <w:pPr>
        <w:pStyle w:val="right"/>
      </w:pPr>
      <w:r>
        <w:t>Образец</w:t>
      </w:r>
    </w:p>
    <w:p w:rsidR="00000000" w:rsidRDefault="00291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659">
      <w:pPr>
        <w:pStyle w:val="3"/>
        <w:rPr>
          <w:rFonts w:eastAsia="Times New Roman"/>
        </w:rPr>
      </w:pPr>
      <w:r>
        <w:rPr>
          <w:rFonts w:eastAsia="Times New Roman"/>
        </w:rPr>
        <w:t>ЦЕНТРАЛЬНЫЙ БАНК РОССИЙСКОЙ ФЕДЕРАЦИИ</w:t>
      </w:r>
    </w:p>
    <w:p w:rsidR="00000000" w:rsidRDefault="00291659">
      <w:pPr>
        <w:pStyle w:val="3"/>
        <w:rPr>
          <w:rFonts w:eastAsia="Times New Roman"/>
        </w:rPr>
      </w:pPr>
      <w:r>
        <w:rPr>
          <w:rFonts w:eastAsia="Times New Roman"/>
        </w:rPr>
        <w:t>СЕРТИФИКАТ ОБЛИГАЦИЙ БАНКА РОССИИ</w:t>
      </w:r>
    </w:p>
    <w:p w:rsidR="00000000" w:rsidRDefault="00291659">
      <w:pPr>
        <w:pStyle w:val="just"/>
      </w:pPr>
      <w:r>
        <w:t>Место нахождения и почтовый адрес эмитента: 107016, г. Москва, ул. Неглинная, 12.</w:t>
      </w:r>
    </w:p>
    <w:p w:rsidR="00000000" w:rsidRDefault="00291659">
      <w:pPr>
        <w:pStyle w:val="just"/>
      </w:pPr>
      <w:r>
        <w:t>Идентификационный номер выпуска облигаций - 4-01-21BR0-7.</w:t>
      </w:r>
    </w:p>
    <w:p w:rsidR="00000000" w:rsidRDefault="00291659">
      <w:pPr>
        <w:pStyle w:val="just"/>
      </w:pPr>
      <w:r>
        <w:t>Решение о выпуске облигаций утверждено решением Совета директоров Банка России (протокол заседания Совета директоров</w:t>
      </w:r>
      <w:r>
        <w:t xml:space="preserve"> Банка России от 16 февраля 2007 г. N 4).</w:t>
      </w:r>
    </w:p>
    <w:p w:rsidR="00000000" w:rsidRDefault="00291659">
      <w:pPr>
        <w:pStyle w:val="just"/>
      </w:pPr>
      <w:r>
        <w:t>Права владельца, закрепленные облигацией:</w:t>
      </w:r>
    </w:p>
    <w:p w:rsidR="00000000" w:rsidRDefault="00291659">
      <w:pPr>
        <w:pStyle w:val="just"/>
      </w:pPr>
      <w:r>
        <w:t>право на получение номинальной стоимости принадлежащей ему облигации при погашении облигации в установленный срок;</w:t>
      </w:r>
    </w:p>
    <w:p w:rsidR="00000000" w:rsidRDefault="00291659">
      <w:pPr>
        <w:pStyle w:val="just"/>
      </w:pPr>
      <w:r>
        <w:t>право продать облигации Банку России 17 сентября 2007 год</w:t>
      </w:r>
      <w:r>
        <w:t>а по их номинальной стоимости.</w:t>
      </w:r>
    </w:p>
    <w:p w:rsidR="00000000" w:rsidRDefault="00291659">
      <w:pPr>
        <w:pStyle w:val="just"/>
      </w:pPr>
      <w:r>
        <w:t>Дата погашения облигаций - 18 октября 2007 года.</w:t>
      </w:r>
    </w:p>
    <w:p w:rsidR="00000000" w:rsidRDefault="00291659">
      <w:pPr>
        <w:pStyle w:val="just"/>
      </w:pPr>
      <w:r>
        <w:t>Количество облигаций выпуска, удостоверяемых настоящим сертификатом, 250000000 штук.</w:t>
      </w:r>
    </w:p>
    <w:p w:rsidR="00000000" w:rsidRDefault="00291659">
      <w:pPr>
        <w:pStyle w:val="just"/>
      </w:pPr>
      <w:r>
        <w:t>Количество ранее размещенных облигаций данного выпуска - (указывается, если выпуск облигаци</w:t>
      </w:r>
      <w:r>
        <w:t>й является дополнительным) штук.</w:t>
      </w:r>
    </w:p>
    <w:p w:rsidR="00000000" w:rsidRDefault="00291659">
      <w:pPr>
        <w:pStyle w:val="just"/>
      </w:pPr>
      <w:r>
        <w:t>Номинальная стоимость каждой облигации 1000 рублей.</w:t>
      </w:r>
    </w:p>
    <w:p w:rsidR="00000000" w:rsidRDefault="00291659">
      <w:pPr>
        <w:pStyle w:val="just"/>
      </w:pPr>
      <w:r>
        <w:t>Форма облигаций - документарные облигации на предъявителя с обязательным централизованным хранением.</w:t>
      </w:r>
    </w:p>
    <w:p w:rsidR="00000000" w:rsidRDefault="00291659">
      <w:pPr>
        <w:pStyle w:val="just"/>
      </w:pPr>
      <w:r>
        <w:t>Наименование депозитария, осуществляющего централизованное хранение об</w:t>
      </w:r>
      <w:r>
        <w:t>лигаций, - Некоммерческое партнерство "Национальный депозитарный центр".</w:t>
      </w:r>
    </w:p>
    <w:p w:rsidR="00000000" w:rsidRDefault="00291659">
      <w:pPr>
        <w:pStyle w:val="just"/>
      </w:pPr>
      <w:r>
        <w:lastRenderedPageBreak/>
        <w:t>Центральный банк Российской Федерации обязуется обеспечить права владельцев облигаций Банка России при соблюдении владельцами установленного законодательством Российской Федерации пор</w:t>
      </w:r>
      <w:r>
        <w:t>ядка осуществления этих прав.</w:t>
      </w:r>
    </w:p>
    <w:p w:rsidR="00000000" w:rsidRDefault="00291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659">
      <w:pPr>
        <w:pStyle w:val="HTML"/>
      </w:pPr>
      <w:r>
        <w:t>________________________ ____________________ ____________________</w:t>
      </w:r>
    </w:p>
    <w:p w:rsidR="00000000" w:rsidRDefault="00291659">
      <w:pPr>
        <w:pStyle w:val="HTML"/>
      </w:pPr>
      <w:r>
        <w:t>(наименование должности    (личная подпись)   (инициалы, фамилия)</w:t>
      </w:r>
    </w:p>
    <w:p w:rsidR="00000000" w:rsidRDefault="00291659">
      <w:pPr>
        <w:pStyle w:val="HTML"/>
      </w:pPr>
      <w:r>
        <w:t>уполномоченного лица)</w:t>
      </w:r>
    </w:p>
    <w:p w:rsidR="00000000" w:rsidRDefault="00291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659">
      <w:pPr>
        <w:pStyle w:val="just"/>
      </w:pPr>
      <w:r>
        <w:t>16 февраля 2007 года М.П.</w:t>
      </w:r>
    </w:p>
    <w:p w:rsidR="00000000" w:rsidRDefault="00291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659">
      <w:pPr>
        <w:pStyle w:val="right"/>
      </w:pPr>
      <w:r>
        <w:t>Источник - Решение Банка России от 16.02.2007 № 4</w:t>
      </w:r>
    </w:p>
    <w:p w:rsidR="00000000" w:rsidRDefault="002916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https://порядокправа.рф/obrazecy/sertifikat_obligacij_banka_rossii_identifikacionnyj_nomer_vypuska_obligacij_4_01_21br0_7.htm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659"/>
    <w:rsid w:val="00291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40613F-8ED8-48A6-880E-746509A96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obligacij_banka_rossii_identifikacionnyj_nomer_vypuska_obligacij_4_01_21br0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облигаций Банка России (идентификационный номер выпуска облигаций - 4-01-21BR0-7)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2022-08-21T16:11:00Z</dcterms:created>
  <dcterms:modified xsi:type="dcterms:W3CDTF">2022-08-21T16:11:00Z</dcterms:modified>
</cp:coreProperties>
</file>