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5F5">
      <w:pPr>
        <w:pStyle w:val="1"/>
        <w:rPr>
          <w:rFonts w:eastAsia="Times New Roman"/>
        </w:rPr>
      </w:pPr>
      <w:r>
        <w:rPr>
          <w:rFonts w:eastAsia="Times New Roman"/>
        </w:rPr>
        <w:t>Результаты определения удельных показателей кадастровой стоимости земельных участков в границах пригородных зеленых зон</w:t>
      </w:r>
    </w:p>
    <w:p w:rsidR="00000000" w:rsidRDefault="00A345F5">
      <w:pPr>
        <w:pStyle w:val="right"/>
      </w:pPr>
      <w:r>
        <w:t xml:space="preserve">Приложение 7 к Отчету об определении кадастровой стоимости земельных участков в составе земель особо охраняемых территорий и объектов </w:t>
      </w:r>
    </w:p>
    <w:p w:rsidR="00000000" w:rsidRDefault="00A345F5">
      <w:pPr>
        <w:pStyle w:val="right"/>
      </w:pPr>
      <w:r>
        <w:t>Таблица 1</w:t>
      </w:r>
    </w:p>
    <w:p w:rsidR="00000000" w:rsidRDefault="00A34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5F5">
      <w:pPr>
        <w:pStyle w:val="3"/>
        <w:rPr>
          <w:rFonts w:eastAsia="Times New Roman"/>
        </w:rPr>
      </w:pPr>
      <w:r>
        <w:rPr>
          <w:rFonts w:eastAsia="Times New Roman"/>
        </w:rPr>
        <w:t>РЕЗУЛЬТАТЫ ОПРЕДЕЛЕНИЯ УДЕЛЬНЫХ ПОКАЗАТЕЛЕЙ КАДАСТРОВОЙ СТОИМОСТИ ЗЕМЕЛЬНЫХ УЧАСТКОВ В ГРАНИЦАХ ПРИГОРОДНЫХ ЗЕ</w:t>
      </w:r>
      <w:r>
        <w:rPr>
          <w:rFonts w:eastAsia="Times New Roman"/>
        </w:rPr>
        <w:t>ЛЕНЫХ ЗОН</w:t>
      </w:r>
    </w:p>
    <w:p w:rsidR="00000000" w:rsidRDefault="00A345F5">
      <w:pPr>
        <w:pStyle w:val="HTML"/>
      </w:pPr>
      <w:r>
        <w:t>---------------------------------------------------------------------------</w:t>
      </w:r>
    </w:p>
    <w:p w:rsidR="00000000" w:rsidRDefault="00A345F5">
      <w:pPr>
        <w:pStyle w:val="HTML"/>
      </w:pPr>
      <w:r>
        <w:t>¦ N ¦Наименование пригородной¦Кадастровый¦Площадь,¦ УПКСЗmin,¦Наименование¦</w:t>
      </w:r>
    </w:p>
    <w:p w:rsidR="00000000" w:rsidRDefault="00A345F5">
      <w:pPr>
        <w:pStyle w:val="HTML"/>
      </w:pPr>
      <w:r>
        <w:t>¦п/п¦      зеленой зоны      ¦   номер   ¦ кв. м  ¦руб./кв. м¦населенного ¦</w:t>
      </w:r>
    </w:p>
    <w:p w:rsidR="00000000" w:rsidRDefault="00A345F5">
      <w:pPr>
        <w:pStyle w:val="HTML"/>
      </w:pPr>
      <w:r>
        <w:t xml:space="preserve">¦   ¦             </w:t>
      </w:r>
      <w:r>
        <w:t xml:space="preserve">           ¦земельного ¦        ¦          ¦ пункта, по ¦</w:t>
      </w:r>
    </w:p>
    <w:p w:rsidR="00000000" w:rsidRDefault="00A345F5">
      <w:pPr>
        <w:pStyle w:val="HTML"/>
      </w:pPr>
      <w:r>
        <w:t>¦   ¦                        ¦  участка  ¦        ¦          ¦  которому  ¦</w:t>
      </w:r>
    </w:p>
    <w:p w:rsidR="00000000" w:rsidRDefault="00A345F5">
      <w:pPr>
        <w:pStyle w:val="HTML"/>
      </w:pPr>
      <w:r>
        <w:t>¦   ¦                        ¦           ¦        ¦          ¦ определен  ¦</w:t>
      </w:r>
    </w:p>
    <w:p w:rsidR="00000000" w:rsidRDefault="00A345F5">
      <w:pPr>
        <w:pStyle w:val="HTML"/>
      </w:pPr>
      <w:r>
        <w:t xml:space="preserve">¦   ¦                        ¦           ¦    </w:t>
      </w:r>
      <w:r>
        <w:t xml:space="preserve">    ¦          ¦  УПКСЗmin  ¦</w:t>
      </w:r>
    </w:p>
    <w:p w:rsidR="00000000" w:rsidRDefault="00A345F5">
      <w:pPr>
        <w:pStyle w:val="HTML"/>
      </w:pPr>
      <w:r>
        <w:t>+---+------------------------+-----------+--------+----------+------------+</w:t>
      </w:r>
    </w:p>
    <w:p w:rsidR="00000000" w:rsidRDefault="00A345F5">
      <w:pPr>
        <w:pStyle w:val="HTML"/>
      </w:pPr>
      <w:r>
        <w:t>¦ 1 ¦            2           ¦     3     ¦   4    ¦    5     ¦     6      ¦</w:t>
      </w:r>
    </w:p>
    <w:p w:rsidR="00000000" w:rsidRDefault="00A345F5">
      <w:pPr>
        <w:pStyle w:val="HTML"/>
      </w:pPr>
      <w:r>
        <w:t>+---+------------------------+-----------+--------+----------+------------</w:t>
      </w:r>
      <w:r>
        <w:t>+</w:t>
      </w:r>
    </w:p>
    <w:p w:rsidR="00000000" w:rsidRDefault="00A345F5">
      <w:pPr>
        <w:pStyle w:val="HTML"/>
      </w:pPr>
      <w:r>
        <w:t>¦1  ¦                        ¦           ¦        ¦          ¦            ¦</w:t>
      </w:r>
    </w:p>
    <w:p w:rsidR="00000000" w:rsidRDefault="00A345F5">
      <w:pPr>
        <w:pStyle w:val="HTML"/>
      </w:pPr>
      <w:r>
        <w:t>+---+------------------------+-----------+--------+----------+------------+</w:t>
      </w:r>
    </w:p>
    <w:p w:rsidR="00000000" w:rsidRDefault="00A345F5">
      <w:pPr>
        <w:pStyle w:val="HTML"/>
      </w:pPr>
      <w:r>
        <w:t>¦2  ¦                        ¦           ¦        ¦          ¦            ¦</w:t>
      </w:r>
    </w:p>
    <w:p w:rsidR="00000000" w:rsidRDefault="00A345F5">
      <w:pPr>
        <w:pStyle w:val="HTML"/>
      </w:pPr>
      <w:r>
        <w:t>+---+---------------------</w:t>
      </w:r>
      <w:r>
        <w:t>---+-----------+--------+----------+------------+</w:t>
      </w:r>
    </w:p>
    <w:p w:rsidR="00000000" w:rsidRDefault="00A345F5">
      <w:pPr>
        <w:pStyle w:val="HTML"/>
      </w:pPr>
      <w:r>
        <w:t>¦...¦                        ¦           ¦        ¦          ¦            ¦</w:t>
      </w:r>
    </w:p>
    <w:p w:rsidR="00000000" w:rsidRDefault="00A345F5">
      <w:pPr>
        <w:pStyle w:val="HTML"/>
      </w:pPr>
      <w:r>
        <w:t>+---+------------------------+-----------+--------+----------+------------+</w:t>
      </w:r>
    </w:p>
    <w:p w:rsidR="00000000" w:rsidRDefault="00A345F5">
      <w:pPr>
        <w:pStyle w:val="HTML"/>
      </w:pPr>
      <w:r>
        <w:t xml:space="preserve">¦n  ¦                        ¦           ¦        ¦   </w:t>
      </w:r>
      <w:r>
        <w:t xml:space="preserve">       ¦            ¦</w:t>
      </w:r>
    </w:p>
    <w:p w:rsidR="00000000" w:rsidRDefault="00A345F5">
      <w:pPr>
        <w:pStyle w:val="HTML"/>
      </w:pPr>
      <w:r>
        <w:t>----+------------------------+-----------+--------+----------+-------------</w:t>
      </w:r>
    </w:p>
    <w:p w:rsidR="00000000" w:rsidRDefault="00A34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5F5">
      <w:pPr>
        <w:pStyle w:val="right"/>
      </w:pPr>
      <w:r>
        <w:t>Источник - Приказ Роснедвижимости от 30.04.2008 № П/0126</w:t>
      </w:r>
    </w:p>
    <w:p w:rsidR="00000000" w:rsidRDefault="00A345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https://порядокправа.рф/obrazecy/rezultaty_opredeleniya_udelnyx_pokazatelej_kadastrovoj_stoimos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ti_zemelnyx_uchastkov_v_granicax_prig.htm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5F5"/>
    <w:rsid w:val="00A3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C088E-A905-414E-BD4E-CB46E3C80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predeleniya_udelnyx_pokazatelej_kadastrovoj_stoimosti_zemelnyx_uchastkov_v_granicax_pri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определения удельных показателей кадастровой стоимости земельных участков в границах пригородных зеленых зон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2022-08-21T15:48:00Z</dcterms:created>
  <dcterms:modified xsi:type="dcterms:W3CDTF">2022-08-21T15:48:00Z</dcterms:modified>
</cp:coreProperties>
</file>