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C87">
      <w:pPr>
        <w:pStyle w:val="1"/>
        <w:rPr>
          <w:rFonts w:eastAsia="Times New Roman"/>
        </w:rPr>
      </w:pPr>
      <w:r>
        <w:rPr>
          <w:rFonts w:eastAsia="Times New Roman"/>
        </w:rPr>
        <w:t>Решение, принятое рабочей группой по вопросам, рассматриваемым на заседании</w:t>
      </w:r>
    </w:p>
    <w:p w:rsidR="00000000" w:rsidRDefault="00C55C87">
      <w:pPr>
        <w:pStyle w:val="right"/>
      </w:pPr>
      <w:r>
        <w:t xml:space="preserve">Приложение N 10 к Примерной инструкции по делопроизводству в избирательной комиссии субъекта Российской Федерации </w:t>
      </w:r>
    </w:p>
    <w:p w:rsidR="00000000" w:rsidRDefault="00C55C87">
      <w:pPr>
        <w:pStyle w:val="HTML"/>
      </w:pPr>
      <w:r>
        <w:t xml:space="preserve">                   </w:t>
      </w:r>
      <w:r>
        <w:t>ИЗБИРАТЕЛЬНАЯ КОМИССИЯ ОМСКОЙ ОБЛАСТИ</w:t>
      </w:r>
    </w:p>
    <w:p w:rsidR="00000000" w:rsidRDefault="00C55C87">
      <w:pPr>
        <w:pStyle w:val="HTML"/>
      </w:pPr>
    </w:p>
    <w:p w:rsidR="00000000" w:rsidRDefault="00C55C87">
      <w:pPr>
        <w:pStyle w:val="HTML"/>
      </w:pPr>
      <w:r>
        <w:t>РАБОЧАЯ ГРУППА</w:t>
      </w:r>
    </w:p>
    <w:p w:rsidR="00000000" w:rsidRDefault="00C55C87">
      <w:pPr>
        <w:pStyle w:val="HTML"/>
      </w:pPr>
      <w:r>
        <w:t>_________________________________________</w:t>
      </w:r>
    </w:p>
    <w:p w:rsidR="00000000" w:rsidRDefault="00C55C87">
      <w:pPr>
        <w:pStyle w:val="HTML"/>
      </w:pPr>
      <w:r>
        <w:t>(название)</w:t>
      </w:r>
    </w:p>
    <w:p w:rsidR="00000000" w:rsidRDefault="00C55C87">
      <w:pPr>
        <w:pStyle w:val="HTML"/>
      </w:pPr>
    </w:p>
    <w:p w:rsidR="00000000" w:rsidRDefault="00C55C87">
      <w:pPr>
        <w:pStyle w:val="HTML"/>
      </w:pPr>
      <w:r>
        <w:t>РЕШЕНИЕ</w:t>
      </w:r>
    </w:p>
    <w:p w:rsidR="00000000" w:rsidRDefault="00C55C87">
      <w:pPr>
        <w:pStyle w:val="HTML"/>
      </w:pPr>
    </w:p>
    <w:p w:rsidR="00000000" w:rsidRDefault="00C55C87">
      <w:pPr>
        <w:pStyle w:val="HTML"/>
      </w:pPr>
      <w:r>
        <w:t>________________________                         N ________________________</w:t>
      </w:r>
    </w:p>
    <w:p w:rsidR="00000000" w:rsidRDefault="00C55C87">
      <w:pPr>
        <w:pStyle w:val="HTML"/>
      </w:pPr>
    </w:p>
    <w:p w:rsidR="00000000" w:rsidRDefault="00C55C87">
      <w:pPr>
        <w:pStyle w:val="HTML"/>
      </w:pPr>
      <w:r>
        <w:t>г. Омск</w:t>
      </w:r>
    </w:p>
    <w:p w:rsidR="00000000" w:rsidRDefault="00C55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C87">
      <w:pPr>
        <w:pStyle w:val="right"/>
      </w:pPr>
      <w:r>
        <w:t>Источник - Постановление ЦИК России от 21.04.2011 № 6</w:t>
      </w:r>
      <w:r>
        <w:t>/37-6</w:t>
      </w:r>
    </w:p>
    <w:p w:rsidR="00000000" w:rsidRDefault="00C55C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докправа.рф/obrazecy/reshenie_prinyatoe_rabochej_gruppoj_po_voprosam_rassmatrivaemym_na_zasedanii.htm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87"/>
    <w:rsid w:val="00C5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B364D-860F-4096-9787-97772E22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nyatoe_rabochej_gruppoj_po_voprosam_rassmatrivaemym_na_zase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Решение, принятое рабочей группой по вопросам, рассматриваемым на заседании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