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202">
      <w:pPr>
        <w:pStyle w:val="1"/>
        <w:rPr>
          <w:rFonts w:eastAsia="Times New Roman"/>
        </w:rPr>
      </w:pPr>
      <w:r>
        <w:rPr>
          <w:rFonts w:eastAsia="Times New Roman"/>
        </w:rPr>
        <w:t>Решение о дополнительном выпуске ценных бумаг закрытого акционерного общества (образец заполнения)</w:t>
      </w:r>
    </w:p>
    <w:p w:rsidR="00000000" w:rsidRDefault="003F6202">
      <w:pPr>
        <w:pStyle w:val="HTML"/>
      </w:pPr>
      <w:r>
        <w:t xml:space="preserve">                                      Зарегистрировано "___"________20__ г.</w:t>
      </w:r>
    </w:p>
    <w:p w:rsidR="00000000" w:rsidRDefault="003F6202">
      <w:pPr>
        <w:pStyle w:val="HTML"/>
      </w:pPr>
      <w:r>
        <w:t>Государственный регистрационный номер</w:t>
      </w:r>
    </w:p>
    <w:p w:rsidR="00000000" w:rsidRDefault="003F6202">
      <w:pPr>
        <w:pStyle w:val="HTML"/>
      </w:pPr>
      <w:r>
        <w:t>__-___-_______-__-___</w:t>
      </w:r>
    </w:p>
    <w:p w:rsidR="00000000" w:rsidRDefault="003F6202">
      <w:pPr>
        <w:pStyle w:val="HTML"/>
      </w:pPr>
    </w:p>
    <w:p w:rsidR="00000000" w:rsidRDefault="003F6202">
      <w:pPr>
        <w:pStyle w:val="HTML"/>
      </w:pPr>
      <w:r>
        <w:t>РО ФСФР России в ЦФО</w:t>
      </w:r>
    </w:p>
    <w:p w:rsidR="00000000" w:rsidRDefault="003F6202">
      <w:pPr>
        <w:pStyle w:val="HTML"/>
      </w:pPr>
      <w:r>
        <w:t>(указывается наименование</w:t>
      </w:r>
    </w:p>
    <w:p w:rsidR="00000000" w:rsidRDefault="003F6202">
      <w:pPr>
        <w:pStyle w:val="HTML"/>
      </w:pPr>
      <w:r>
        <w:t>регистрирующего органа)</w:t>
      </w:r>
    </w:p>
    <w:p w:rsidR="00000000" w:rsidRDefault="003F6202">
      <w:pPr>
        <w:pStyle w:val="HTML"/>
      </w:pPr>
    </w:p>
    <w:p w:rsidR="00000000" w:rsidRDefault="003F6202">
      <w:pPr>
        <w:pStyle w:val="HTML"/>
      </w:pPr>
      <w:r>
        <w:t>_____________________________________</w:t>
      </w:r>
    </w:p>
    <w:p w:rsidR="00000000" w:rsidRDefault="003F6202">
      <w:pPr>
        <w:pStyle w:val="HTML"/>
      </w:pPr>
      <w:r>
        <w:t>(подпись уполномоченного лица)</w:t>
      </w:r>
    </w:p>
    <w:p w:rsidR="00000000" w:rsidRDefault="003F6202">
      <w:pPr>
        <w:pStyle w:val="HTML"/>
      </w:pPr>
      <w:r>
        <w:t>(печать регистрирующего органа)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3"/>
        <w:rPr>
          <w:rFonts w:eastAsia="Times New Roman"/>
        </w:rPr>
      </w:pPr>
      <w:r>
        <w:rPr>
          <w:rFonts w:eastAsia="Times New Roman"/>
        </w:rPr>
        <w:t>РЕШЕНИЕ О ДОПОЛНИТЕЛЬНОМ ВЫПУСКЕ ЦЕННЫХ БУМАГ Закрытое акционерное общество "КОСМО</w:t>
      </w:r>
      <w:r>
        <w:rPr>
          <w:rFonts w:eastAsia="Times New Roman"/>
        </w:rPr>
        <w:t>С"</w:t>
      </w:r>
    </w:p>
    <w:p w:rsidR="00000000" w:rsidRDefault="003F6202">
      <w:pPr>
        <w:pStyle w:val="just"/>
      </w:pPr>
      <w:r>
        <w:t>Акции именные обыкновенные бездокументарные номинальной стоимостью 10 (десять) рублей каждая в количестве 10 000 (десять тысяч) штук, способ размещения ценных бумаг: закрытая подписка.</w:t>
      </w:r>
    </w:p>
    <w:p w:rsidR="00000000" w:rsidRDefault="003F6202">
      <w:pPr>
        <w:pStyle w:val="just"/>
      </w:pPr>
      <w:r>
        <w:t>Утверждено решением совета директоров, принятым 08.02.2012, протокол</w:t>
      </w:r>
      <w:r>
        <w:t xml:space="preserve"> от 08.02.2012 N 5, на основании решения об увеличении уставного капитала ЗАО "КОСМОС" путем размещения дополнительных акций, принятого внеочередным общим собранием акционеров 06.02.2012, протокол от 06.02.2012 N 4.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just"/>
      </w:pPr>
      <w:r>
        <w:t>Место нахождения эмитента: 107589, г. М</w:t>
      </w:r>
      <w:r>
        <w:t>осква, ул. Мясницкая, д. 4, помещение 348.</w:t>
      </w:r>
    </w:p>
    <w:p w:rsidR="00000000" w:rsidRDefault="003F6202">
      <w:pPr>
        <w:pStyle w:val="just"/>
      </w:pPr>
      <w:r>
        <w:t>Контактные телефоны с указанием междугороднего кода: (499) 322-05-89.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HTML"/>
      </w:pPr>
      <w:r>
        <w:t xml:space="preserve">                         Генеральный директор ________________ А.А. Кольцов</w:t>
      </w:r>
    </w:p>
    <w:p w:rsidR="00000000" w:rsidRDefault="003F6202">
      <w:pPr>
        <w:pStyle w:val="HTML"/>
      </w:pPr>
    </w:p>
    <w:p w:rsidR="00000000" w:rsidRDefault="003F6202">
      <w:pPr>
        <w:pStyle w:val="HTML"/>
      </w:pPr>
      <w:r>
        <w:t>Дата 08.02.2012                  М.П.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just"/>
      </w:pPr>
      <w:r>
        <w:t>1. Вид, категория (тип) це</w:t>
      </w:r>
      <w:r>
        <w:t>нных бумаг: Акции именные.</w:t>
      </w:r>
    </w:p>
    <w:p w:rsidR="00000000" w:rsidRDefault="003F6202">
      <w:pPr>
        <w:pStyle w:val="just"/>
      </w:pPr>
      <w:r>
        <w:t>Категория акций: Обыкновенные. Ценные бумаги не являются конвертируемыми.</w:t>
      </w:r>
    </w:p>
    <w:p w:rsidR="00000000" w:rsidRDefault="003F6202">
      <w:pPr>
        <w:pStyle w:val="just"/>
      </w:pPr>
      <w:r>
        <w:t>2. Форма ценных бумаг: Бездокументарные.</w:t>
      </w:r>
    </w:p>
    <w:p w:rsidR="00000000" w:rsidRDefault="003F6202">
      <w:pPr>
        <w:pStyle w:val="just"/>
      </w:pPr>
      <w:r>
        <w:t>3. Указание на обязательное централизованное хранение: Обязательное централизованное хранение не предусмотрено.</w:t>
      </w:r>
    </w:p>
    <w:p w:rsidR="00000000" w:rsidRDefault="003F6202">
      <w:pPr>
        <w:pStyle w:val="just"/>
      </w:pPr>
      <w:r>
        <w:lastRenderedPageBreak/>
        <w:t>4. Номинальная стоимость каждой ценной бумаги выпуска (дополнительного выпуска) (руб.): 10.</w:t>
      </w:r>
    </w:p>
    <w:p w:rsidR="00000000" w:rsidRDefault="003F6202">
      <w:pPr>
        <w:pStyle w:val="just"/>
      </w:pPr>
      <w:r>
        <w:t>5. Количество ценных бумаг выпуска (дополнительного выпуска) (штук): 10 000.</w:t>
      </w:r>
    </w:p>
    <w:p w:rsidR="00000000" w:rsidRDefault="003F6202">
      <w:pPr>
        <w:pStyle w:val="just"/>
      </w:pPr>
      <w:r>
        <w:t>6. Общее количество ценных бумаг данного выпуска, размещенных ранее (штук): 10 000.</w:t>
      </w:r>
    </w:p>
    <w:p w:rsidR="00000000" w:rsidRDefault="003F6202">
      <w:pPr>
        <w:pStyle w:val="just"/>
      </w:pPr>
      <w:r>
        <w:t xml:space="preserve">7. </w:t>
      </w:r>
      <w:r>
        <w:t>Права владельца каждой ценной бумаги выпуска (дополнительного выпуска):</w:t>
      </w:r>
    </w:p>
    <w:p w:rsidR="00000000" w:rsidRDefault="003F6202">
      <w:pPr>
        <w:pStyle w:val="just"/>
      </w:pPr>
      <w:r>
        <w:t>7.1. Для обыкновенных акций указываются точные положения устава акционерного общества о правах, предоставляемых акционерам обыкновенными акциями: о праве на получение объявленных дивид</w:t>
      </w:r>
      <w:r>
        <w:t xml:space="preserve">ендов, о праве на участие в общем собрании акционеров с правом голоса по всем вопросам его компетенции, о праве на получение части имущества акционерного общества в случае его ликвидации. Согласно п. 10.2 устава ЗАО "КОСМОС", утвержденного решением общего </w:t>
      </w:r>
      <w:r>
        <w:t>собрания акционеров ЗАО "КОСМОС", протокол N 5 от 12.09.2011, каждая обыкновенная акция Общества предоставляет акционеру - ее владельцу одинаковый объем прав. Акционеры - владельцы обыкновенных акций общества:</w:t>
      </w:r>
    </w:p>
    <w:p w:rsidR="00000000" w:rsidRDefault="003F6202">
      <w:pPr>
        <w:pStyle w:val="just"/>
      </w:pPr>
      <w:r>
        <w:t>- могут участвовать в общем собрании акционеро</w:t>
      </w:r>
      <w:r>
        <w:t>в с правом голоса по всем вопросам его компетенции;</w:t>
      </w:r>
    </w:p>
    <w:p w:rsidR="00000000" w:rsidRDefault="003F6202">
      <w:pPr>
        <w:pStyle w:val="just"/>
      </w:pPr>
      <w:r>
        <w:t>- имеют право на получение дивидендов;</w:t>
      </w:r>
    </w:p>
    <w:p w:rsidR="00000000" w:rsidRDefault="003F6202">
      <w:pPr>
        <w:pStyle w:val="just"/>
      </w:pPr>
      <w:r>
        <w:t>- имеют право в случае ликвидации Общества на получение части его имущества;</w:t>
      </w:r>
    </w:p>
    <w:p w:rsidR="00000000" w:rsidRDefault="003F6202">
      <w:pPr>
        <w:pStyle w:val="just"/>
      </w:pPr>
      <w:r>
        <w:t xml:space="preserve">- имеют другие права, предусмотренные действующим законодательством и настоящим уставом </w:t>
      </w:r>
      <w:r>
        <w:t>Общества.</w:t>
      </w:r>
    </w:p>
    <w:p w:rsidR="00000000" w:rsidRDefault="003F6202">
      <w:pPr>
        <w:pStyle w:val="just"/>
      </w:pPr>
      <w:r>
        <w:t>Уставом не предусмотрено ограничение максимального числа голосов, принадлежащих одному акционеру.</w:t>
      </w:r>
    </w:p>
    <w:p w:rsidR="00000000" w:rsidRDefault="003F6202">
      <w:pPr>
        <w:pStyle w:val="just"/>
      </w:pPr>
      <w:r>
        <w:t>7.2. Не указывается для данной категории ценных бумаг.</w:t>
      </w:r>
    </w:p>
    <w:p w:rsidR="00000000" w:rsidRDefault="003F6202">
      <w:pPr>
        <w:pStyle w:val="just"/>
      </w:pPr>
      <w:r>
        <w:t>7.3. Не указывается для данной категории ценных бумаг.</w:t>
      </w:r>
    </w:p>
    <w:p w:rsidR="00000000" w:rsidRDefault="003F6202">
      <w:pPr>
        <w:pStyle w:val="just"/>
      </w:pPr>
      <w:r>
        <w:t>7.4. Не указывается для данной категор</w:t>
      </w:r>
      <w:r>
        <w:t>ии ценных бумаг.</w:t>
      </w:r>
    </w:p>
    <w:p w:rsidR="00000000" w:rsidRDefault="003F6202">
      <w:pPr>
        <w:pStyle w:val="just"/>
      </w:pPr>
      <w:r>
        <w:t>7.5. Не указывается для данной категории ценных бумаг.</w:t>
      </w:r>
    </w:p>
    <w:p w:rsidR="00000000" w:rsidRDefault="003F6202">
      <w:pPr>
        <w:pStyle w:val="just"/>
      </w:pPr>
      <w:r>
        <w:t>8. Условия и порядок размещения ценных бумаг выпуска (дополнительного выпуска):</w:t>
      </w:r>
    </w:p>
    <w:p w:rsidR="00000000" w:rsidRDefault="003F6202">
      <w:pPr>
        <w:pStyle w:val="just"/>
      </w:pPr>
      <w:r>
        <w:t>8.1. Способ размещения ценных бумаг: Закрытая подписка.</w:t>
      </w:r>
    </w:p>
    <w:p w:rsidR="00000000" w:rsidRDefault="003F6202">
      <w:pPr>
        <w:pStyle w:val="just"/>
      </w:pPr>
      <w:r>
        <w:t>Круг потенциальных приобретателей ценных бумаг (</w:t>
      </w:r>
      <w:r>
        <w:t>также может указываться количество ценных бумаг, размещаемых каждому из указанных лиц):</w:t>
      </w:r>
    </w:p>
    <w:p w:rsidR="00000000" w:rsidRDefault="003F6202">
      <w:pPr>
        <w:pStyle w:val="just"/>
      </w:pPr>
      <w:r>
        <w:t>Юридическое лицо: Открытое акционерное общество "НЕПТУН". ОГРН: 1117799004444. Указанному лицу размещается 10 000 (десять тысяч) обыкновенных именных бездокументарных а</w:t>
      </w:r>
      <w:r>
        <w:t>кций номинальной стоимостью 10 (десять) рублей каждая.</w:t>
      </w:r>
    </w:p>
    <w:p w:rsidR="00000000" w:rsidRDefault="003F6202">
      <w:pPr>
        <w:pStyle w:val="just"/>
      </w:pPr>
      <w:r>
        <w:t>8.2. Срок размещения ценных бумаг.</w:t>
      </w:r>
    </w:p>
    <w:p w:rsidR="00000000" w:rsidRDefault="003F6202">
      <w:pPr>
        <w:pStyle w:val="just"/>
      </w:pPr>
      <w:r>
        <w:t xml:space="preserve">Порядок определения даты начала размещения: 3 (третий) рабочий день с даты государственной регистрации дополнительного выпуска ценных бумаг. Порядок определения даты </w:t>
      </w:r>
      <w:r>
        <w:t>окончания размещения: Не позднее одного года с даты государственной регистрации дополнительного выпуска ценных бумаг ЗАО "КОСМОС". Срок размещения ценных бумаг указанием на даты раскрытия какой-либо информации о выпуске ценных бумаг не определяется.</w:t>
      </w:r>
    </w:p>
    <w:p w:rsidR="00000000" w:rsidRDefault="003F6202">
      <w:pPr>
        <w:pStyle w:val="just"/>
      </w:pPr>
      <w:r>
        <w:t>8.3. П</w:t>
      </w:r>
      <w:r>
        <w:t>орядок размещения ценных бумаг.</w:t>
      </w:r>
    </w:p>
    <w:p w:rsidR="00000000" w:rsidRDefault="003F6202">
      <w:pPr>
        <w:pStyle w:val="just"/>
      </w:pPr>
      <w:r>
        <w:t>Порядок и условия заключения гражданско-правовых договоров (порядок и условия подачи и удовлетворения заявок) в ходе размещения ценных бумаг: После государственной регистрации дополнительного выпуска ценных бумаг в срок не п</w:t>
      </w:r>
      <w:r>
        <w:t>озднее даты начала размещения акций Общество направляет потенциальному приобретателю акций, указанному в п. 8.1 настоящего решения о дополнительном выпуске ценных бумаг, письменное уведомление о государственной регистрации дополнительного выпуска ценных бу</w:t>
      </w:r>
      <w:r>
        <w:t>маг и начале размещения акций путем направления заказного письма; Общество также направляет соответствующее уведомление потенциальному приобретателю по факсу и/или по электронной почте. Ценные бумаги размещаются на основании договора купли-продажи, заключа</w:t>
      </w:r>
      <w:r>
        <w:t>емого эмитентом с приобретателем.</w:t>
      </w:r>
    </w:p>
    <w:p w:rsidR="00000000" w:rsidRDefault="003F6202">
      <w:pPr>
        <w:pStyle w:val="just"/>
      </w:pPr>
      <w:r>
        <w:t xml:space="preserve">Договор купли-продажи ценных бумаг заключается на основании заявки лица, имеющего право на приобретение ценных бумаг дополнительного выпуска. Такая заявка о заключении договора купли-продажи направляется в ЗАО "КОСМОС" по </w:t>
      </w:r>
      <w:r>
        <w:t>следующему адресу: 107589, г. Москва, ул. Мясницкая, д. 4, помещение 348.</w:t>
      </w:r>
    </w:p>
    <w:p w:rsidR="00000000" w:rsidRDefault="003F6202">
      <w:pPr>
        <w:pStyle w:val="just"/>
      </w:pPr>
      <w:r>
        <w:t>После заключения договора купли-продажи, полной оплаты приобретаемых акций, представления эмитенту документа, подтверждающего полную оплату акций, в течение срока их размещения в рее</w:t>
      </w:r>
      <w:r>
        <w:t>стр акционеров - владельцев именных ценных бумаг вносится соответствующая запись по лицевому счету приобретателя.</w:t>
      </w:r>
    </w:p>
    <w:p w:rsidR="00000000" w:rsidRDefault="003F6202">
      <w:pPr>
        <w:pStyle w:val="just"/>
      </w:pPr>
      <w:r>
        <w:t>Ведение реестра владельцев именных ценных бумаг осуществляется эмитентом самостоятельно. Акции считаются размещенными с даты внесения в реестр</w:t>
      </w:r>
      <w:r>
        <w:t xml:space="preserve"> акционеров - владельцев ценных бумаг эмитента записи о зачислении ценных бумаг на лицевой счет приобретателя. Изменение и/или расторжение договоров, заключенных при размещении акций, осуществляется по основаниям и в порядке, которые предусмотрены гл. 29 Г</w:t>
      </w:r>
      <w:r>
        <w:t>ражданского кодекса Российской Федерации. При размещении ценных бумаг преимущественное право приобретения ценных бумаг не предоставляется. Ценные бумаги не размещаются посредством подписки путем проведения торгов. Размещение ценных бумаг эмитентом с привле</w:t>
      </w:r>
      <w:r>
        <w:t xml:space="preserve">чением профессиональных участников рынка ценных бумаг, оказывающих эмитенту услуги по размещению ценных бумаг, не осуществляется. Одновременно с размещением ценных бумаг предложить к приобретению, в том числе за пределами Российской Федерации, посредством </w:t>
      </w:r>
      <w:r>
        <w:t>размещения соответствующих иностранных ценных бумаг ранее размещенные (находящиеся в обращении) ценные бумаги эмитента того же вида, категории (типа) не планируется. Акции, ценные бумаги, конвертируемые в акции, и опционы эмитента акционерным обществом пут</w:t>
      </w:r>
      <w:r>
        <w:t>ем закрытой подписки только среди всех акционеров с предоставлением указанным акционерам возможности приобретения целого числа размещаемых ценных бумаг, пропорционального количеству принадлежащих им акций соответствующей категории (типа), не размещаются. Ц</w:t>
      </w:r>
      <w:r>
        <w:t>енные бумаги посредством закрытой подписки только среди акционеров акционерного общества - эмитента с предоставлением им возможности приобретения определенного (ограниченного) количества размещаемых ценных бумаг не размещаются.</w:t>
      </w:r>
    </w:p>
    <w:p w:rsidR="00000000" w:rsidRDefault="003F6202">
      <w:pPr>
        <w:pStyle w:val="just"/>
      </w:pPr>
      <w:r>
        <w:t>Эмитент в соответствии с Фед</w:t>
      </w:r>
      <w:r>
        <w:t>еральным законом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не является хозяйственным обществом, имеющим стратегическое значение для о</w:t>
      </w:r>
      <w:r>
        <w:t>беспечения обороны страны и безопасности государства. Заключение договоров, направленных на отчуждение ценных бумаг эмитента первым владельцам в ходе их размещения, не требует предварительного согласования указанных договоров в соответствии с Федеральным з</w:t>
      </w:r>
      <w:r>
        <w:t>аконом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</w:t>
      </w:r>
    </w:p>
    <w:p w:rsidR="00000000" w:rsidRDefault="003F6202">
      <w:pPr>
        <w:pStyle w:val="just"/>
      </w:pPr>
      <w:r>
        <w:t>8.4. Цена (цены) или порядок определения цены размещения ценных бумаг: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HTML"/>
      </w:pPr>
      <w:r>
        <w:t xml:space="preserve">         ЦЕ</w:t>
      </w:r>
      <w:r>
        <w:t>НА РАЗМЕЩЕНИЯ                             ЕДИНИЦА ИЗМЕРЕНИЯ</w:t>
      </w:r>
    </w:p>
    <w:p w:rsidR="00000000" w:rsidRDefault="003F6202">
      <w:pPr>
        <w:pStyle w:val="HTML"/>
      </w:pPr>
      <w:r>
        <w:t>________________________________            _______________________________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just"/>
      </w:pPr>
      <w:r>
        <w:t>8.5. Порядок осуществления преимущественного права приобретения размещаемых ценных бумаг: При размещении ценных бумаг преимущественное право приобретения ценных бумаг не предоставляется.</w:t>
      </w:r>
    </w:p>
    <w:p w:rsidR="00000000" w:rsidRDefault="003F6202">
      <w:pPr>
        <w:pStyle w:val="just"/>
      </w:pPr>
      <w:r>
        <w:t>8.6. Условия и порядок оплаты ценных бумаг: Предусмотрена оплата дене</w:t>
      </w:r>
      <w:r>
        <w:t>жными средствами. При приобретении ценных бумаг выпуска приобретателями предусмотрена безналичная форма оплаты. Оплата приобретаемых ценных бумаг осуществляется в рублях. При безналичной форме оплаты приобретатель перечисляет соответствующую договору купли</w:t>
      </w:r>
      <w:r>
        <w:t>-продажи акций сумму на расчетный счет эмитента. Дополнительные акции при их приобретении оплачиваются полностью. Рассрочка оплаты при приобретении дополнительных акций не предусмотрена.</w:t>
      </w:r>
    </w:p>
    <w:p w:rsidR="00000000" w:rsidRDefault="003F6202">
      <w:pPr>
        <w:pStyle w:val="just"/>
      </w:pPr>
      <w:r>
        <w:t>Срок оплаты: Размещаемые акции должны быть полностью оплачены их прио</w:t>
      </w:r>
      <w:r>
        <w:t xml:space="preserve">бретателями в срок, определенный договором купли-продажи, и до окончания срока размещения ценных бумаг, указанного в п. 8.2 настоящего решения о дополнительном выпуске ценных бумаг. Наличная форма расчетов не предусмотрена. Предусмотрена безналичная форма </w:t>
      </w:r>
      <w:r>
        <w:t>расчетов.</w:t>
      </w:r>
    </w:p>
    <w:p w:rsidR="00000000" w:rsidRDefault="003F6202">
      <w:pPr>
        <w:pStyle w:val="just"/>
      </w:pPr>
      <w:r>
        <w:t>Форма безналичных расчетов: Расчеты платежными поручениями.</w:t>
      </w:r>
    </w:p>
    <w:p w:rsidR="00000000" w:rsidRDefault="003F6202">
      <w:pPr>
        <w:pStyle w:val="just"/>
      </w:pPr>
      <w:r>
        <w:t>Сведения о кредитной организации.</w:t>
      </w:r>
    </w:p>
    <w:p w:rsidR="00000000" w:rsidRDefault="003F6202">
      <w:pPr>
        <w:pStyle w:val="just"/>
      </w:pPr>
      <w:r>
        <w:t>Полное фирменное наименование: Открытое акционерное общество "Сбербанк". Сокращенное фирменное наименование: ОАО "Сбербанк". Место нахождения: 119345, г</w:t>
      </w:r>
      <w:r>
        <w:t>. Москва, ул. Мясницкая, д. 12. Банковские реквизиты счетов, на которые должны перечисляться денежные средства, поступающие в оплату ценных бумаг: Расчетный счет 4070281091234345235235 в банке ОАО "Сбербанк", доп. офис "Мясницкий", БИК 04423432234, кор. сч</w:t>
      </w:r>
      <w:r>
        <w:t>ет 301018103000454545. Неденежная форма оплаты не предусмотрена.</w:t>
      </w:r>
    </w:p>
    <w:p w:rsidR="00000000" w:rsidRDefault="003F6202">
      <w:pPr>
        <w:pStyle w:val="just"/>
      </w:pPr>
      <w:r>
        <w:t>8.7. Доля, при неразмещении которой выпуск (дополнительный выпуск) ценных бумаг считается несостоявшимся, а также порядок возврата средств, переданных в оплату ценных бумаг выпуска (дополните</w:t>
      </w:r>
      <w:r>
        <w:t>льного выпуска), в случае признания его несостоявшимся: Доля, при неразмещении которой выпуск (дополнительный выпуск) ценных бумаг считается несостоявшимся, не установлена.</w:t>
      </w:r>
    </w:p>
    <w:p w:rsidR="00000000" w:rsidRDefault="003F6202">
      <w:pPr>
        <w:pStyle w:val="just"/>
      </w:pPr>
      <w:r>
        <w:t>9. Условия погашения и выплаты доходов по облигациям: Данный пункт применяется толь</w:t>
      </w:r>
      <w:r>
        <w:t>ко для облигаций.</w:t>
      </w:r>
    </w:p>
    <w:p w:rsidR="00000000" w:rsidRDefault="003F6202">
      <w:pPr>
        <w:pStyle w:val="just"/>
      </w:pPr>
      <w:r>
        <w:t>10. Сведения о приобретении облигаций: Данный пункт применяется только для облигаций.</w:t>
      </w:r>
    </w:p>
    <w:p w:rsidR="00000000" w:rsidRDefault="003F6202">
      <w:pPr>
        <w:pStyle w:val="just"/>
      </w:pPr>
      <w:r>
        <w:t>11. Порядок раскрытия эмитентом информации о выпуске (дополнительном выпуске) ценных бумаг: Эмитент не раскрывает информацию о выпуске (дополнительном в</w:t>
      </w:r>
      <w:r>
        <w:t>ыпуске) ценных бумаг. В соответствии с действующим законодательством у эмитента отсутствует обязанность по раскрытию информации о выпуске (дополнительном выпуске) ценных бумаг. Заинтересованные лица вправе ознакомиться с настоящим решением о дополнительном</w:t>
      </w:r>
      <w:r>
        <w:t xml:space="preserve"> выпуске ценных бумаг по месту нахождения единоличного исполнительного органа эмитента. Государственная регистрация выпуска (дополнительного выпуска) ценных бумаг регистрацией проспекта ценных бумаг не сопровождается. Информация путем опубликования в перио</w:t>
      </w:r>
      <w:r>
        <w:t>дическом печатном издании (изданиях) не раскрывается. Информация путем опубликования на странице в сети Интернет не раскрывается. Эмитент и/или регистратор, осуществляющий ведение реестра владельцев именных ценных бумаг эмитента, по требованию заинтересова</w:t>
      </w:r>
      <w:r>
        <w:t>нного лица обязан предоставить ему копию настоящего решения о выпуске (дополнительном выпуске) ценных бумаг за плату, не превышающую затраты на ее изготовление.</w:t>
      </w:r>
    </w:p>
    <w:p w:rsidR="00000000" w:rsidRDefault="003F6202">
      <w:pPr>
        <w:pStyle w:val="just"/>
      </w:pPr>
      <w:r>
        <w:t>12. Сведения об обеспечении исполнения обязательств по облигациям выпуска (дополнительного выпу</w:t>
      </w:r>
      <w:r>
        <w:t>ска): Данный пункт применяется только для облигаций.</w:t>
      </w:r>
    </w:p>
    <w:p w:rsidR="00000000" w:rsidRDefault="003F6202">
      <w:pPr>
        <w:pStyle w:val="just"/>
      </w:pPr>
      <w:r>
        <w:t xml:space="preserve">13. Обязательство эмитента обеспечить права владельцев ценных бумаг при соблюдении ими установленного законодательством Российской Федерации порядка осуществления этих прав: Эмитент обязуется обеспечить </w:t>
      </w:r>
      <w:r>
        <w:t>права владельцев ценных бумаг при соблюдении ими установленного законодательством Российской Федерации порядка осуществления этих прав.</w:t>
      </w:r>
    </w:p>
    <w:p w:rsidR="00000000" w:rsidRDefault="003F6202">
      <w:pPr>
        <w:pStyle w:val="just"/>
      </w:pPr>
      <w:r>
        <w:t>14. Обязательство лиц, предоставивших обеспечение по облигациям, обеспечить исполнение обязательств эмитента перед владе</w:t>
      </w:r>
      <w:r>
        <w:t>льцами облигаций в случае отказа эмитента от исполнения обязательств либо просрочки исполнения соответствующих обязательств по облигациям, в соответствии с условиями предоставляемого обеспечения: Данный пункт применяется только для облигаций.</w:t>
      </w:r>
    </w:p>
    <w:p w:rsidR="00000000" w:rsidRDefault="003F6202">
      <w:pPr>
        <w:pStyle w:val="just"/>
      </w:pPr>
      <w:r>
        <w:t>15. Иные свед</w:t>
      </w:r>
      <w:r>
        <w:t>ения, предусмотренные Стандартами: Иные сведения отсутствуют.</w:t>
      </w:r>
    </w:p>
    <w:p w:rsidR="00000000" w:rsidRDefault="003F6202">
      <w:pPr>
        <w:pStyle w:val="just"/>
      </w:pPr>
      <w:r>
        <w:t>Образец сертификата: Данные отсутствуют.</w:t>
      </w:r>
    </w:p>
    <w:p w:rsidR="00000000" w:rsidRDefault="003F6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02">
      <w:pPr>
        <w:pStyle w:val="right"/>
      </w:pPr>
      <w:r>
        <w:t>Источник - "Акционерный вестник", 2012, № 8</w:t>
      </w:r>
    </w:p>
    <w:p w:rsidR="00000000" w:rsidRDefault="003F6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https://порядокправа.рф/obrazecy/reshenie_o_dopolnitelnom_vypuske_cennyx_bumag_zakrytogo_akcionernogo_o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02"/>
    <w:rsid w:val="003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0915B-9B52-458A-8C24-1EBE2C42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dopolnitelnom_vypuske_cennyx_bumag_za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10799</Characters>
  <Application>Microsoft Office Word</Application>
  <DocSecurity>0</DocSecurity>
  <Lines>89</Lines>
  <Paragraphs>25</Paragraphs>
  <ScaleCrop>false</ScaleCrop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дополнительном выпуске ценных бумаг закрытого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2022-08-20T09:04:00Z</dcterms:created>
  <dcterms:modified xsi:type="dcterms:W3CDTF">2022-08-20T09:04:00Z</dcterms:modified>
</cp:coreProperties>
</file>