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BCD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перечня компонентов товара</w:t>
      </w:r>
    </w:p>
    <w:p w:rsidR="00000000" w:rsidRDefault="00A20BCD">
      <w:pPr>
        <w:pStyle w:val="right"/>
      </w:pPr>
      <w:r>
        <w:t xml:space="preserve">Приложение N 1 к Методическим рекомендациям по подготовке заявления </w:t>
      </w:r>
      <w:r>
        <w:t>в ФТС России о принятии решения о классификации товара в несобранном или разобранном виде, в том числе в некомплектном или незавершенном виде, ввоз или вывоз которого предполагается различными товарными партиями в течение определенного периода времени</w:t>
      </w:r>
    </w:p>
    <w:p w:rsidR="00000000" w:rsidRDefault="00A2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D">
      <w:pPr>
        <w:pStyle w:val="HTML"/>
      </w:pPr>
      <w:r>
        <w:t xml:space="preserve">   </w:t>
      </w:r>
      <w:r>
        <w:t xml:space="preserve">          Рекомендуемый образец перечня компонентов товара</w:t>
      </w:r>
    </w:p>
    <w:p w:rsidR="00000000" w:rsidRDefault="00A20BCD">
      <w:pPr>
        <w:pStyle w:val="HTML"/>
      </w:pPr>
    </w:p>
    <w:p w:rsidR="00000000" w:rsidRDefault="00A20BCD">
      <w:pPr>
        <w:pStyle w:val="HTML"/>
      </w:pPr>
      <w:r>
        <w:t>---------------------------------------------------------------------------</w:t>
      </w:r>
    </w:p>
    <w:p w:rsidR="00000000" w:rsidRDefault="00A20BCD">
      <w:pPr>
        <w:pStyle w:val="HTML"/>
      </w:pPr>
      <w:r>
        <w:t>¦     N      ¦  Наименование   ¦  Код   ¦ Кол-во  ¦ Ед. изм.  ¦ Вес нетто ¦</w:t>
      </w:r>
    </w:p>
    <w:p w:rsidR="00000000" w:rsidRDefault="00A20BCD">
      <w:pPr>
        <w:pStyle w:val="HTML"/>
      </w:pPr>
      <w:r>
        <w:t xml:space="preserve">¦ компонента ¦   компонента    ¦ ТН ВЭД ¦   </w:t>
      </w:r>
      <w:r>
        <w:t xml:space="preserve">      ¦           ¦   (кг)    ¦</w:t>
      </w:r>
    </w:p>
    <w:p w:rsidR="00000000" w:rsidRDefault="00A20BCD">
      <w:pPr>
        <w:pStyle w:val="HTML"/>
      </w:pPr>
      <w:r>
        <w:t>+------------+-----------------+--------+---------+-----------+-----------+</w:t>
      </w:r>
    </w:p>
    <w:p w:rsidR="00000000" w:rsidRDefault="00A20BCD">
      <w:pPr>
        <w:pStyle w:val="HTML"/>
      </w:pPr>
      <w:r>
        <w:t>¦     1      ¦        2        ¦   3    ¦    4    ¦     5     ¦     6     ¦</w:t>
      </w:r>
    </w:p>
    <w:p w:rsidR="00000000" w:rsidRDefault="00A20BCD">
      <w:pPr>
        <w:pStyle w:val="HTML"/>
      </w:pPr>
      <w:r>
        <w:t>+------------+-----------------+--------+---------+-----------+---------</w:t>
      </w:r>
      <w:r>
        <w:t>--+</w:t>
      </w:r>
    </w:p>
    <w:p w:rsidR="00000000" w:rsidRDefault="00A20BCD">
      <w:pPr>
        <w:pStyle w:val="HTML"/>
      </w:pPr>
      <w:r>
        <w:t>¦1.          ¦                 ¦        ¦         ¦         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>¦1.1.        ¦                 ¦        ¦         ¦           ¦           ¦</w:t>
      </w:r>
    </w:p>
    <w:p w:rsidR="00000000" w:rsidRDefault="00A20BCD">
      <w:pPr>
        <w:pStyle w:val="HTML"/>
      </w:pPr>
      <w:r>
        <w:t xml:space="preserve">¦            ¦          </w:t>
      </w:r>
      <w:r>
        <w:t xml:space="preserve">       ¦        ¦         ¦           ¦           ¦</w:t>
      </w:r>
    </w:p>
    <w:p w:rsidR="00000000" w:rsidRDefault="00A20BCD">
      <w:pPr>
        <w:pStyle w:val="HTML"/>
      </w:pPr>
      <w:r>
        <w:t>¦1.2.        ¦                 ¦        ¦         ¦         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 xml:space="preserve">¦1.3.        ¦                 ¦        ¦         ¦ </w:t>
      </w:r>
      <w:r>
        <w:t xml:space="preserve">        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>¦....        ¦                 ¦        ¦         ¦         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 xml:space="preserve">¦2. </w:t>
      </w:r>
      <w:r>
        <w:t xml:space="preserve">         ¦                 ¦        ¦         ¦         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>¦2.1.        ¦                 ¦        ¦         ¦           ¦           ¦</w:t>
      </w:r>
    </w:p>
    <w:p w:rsidR="00000000" w:rsidRDefault="00A20BCD">
      <w:pPr>
        <w:pStyle w:val="HTML"/>
      </w:pPr>
      <w:r>
        <w:t>¦            ¦                 ¦</w:t>
      </w:r>
      <w:r>
        <w:t xml:space="preserve">        ¦         ¦           ¦           ¦</w:t>
      </w:r>
    </w:p>
    <w:p w:rsidR="00000000" w:rsidRDefault="00A20BCD">
      <w:pPr>
        <w:pStyle w:val="HTML"/>
      </w:pPr>
      <w:r>
        <w:t>¦2.2.        ¦                 ¦        ¦         ¦         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 xml:space="preserve">¦и т.д.      ¦                 ¦        ¦         ¦         </w:t>
      </w:r>
      <w:r>
        <w:t xml:space="preserve">  ¦           ¦</w:t>
      </w:r>
    </w:p>
    <w:p w:rsidR="00000000" w:rsidRDefault="00A20BCD">
      <w:pPr>
        <w:pStyle w:val="HTML"/>
      </w:pPr>
      <w:r>
        <w:t>¦            ¦                 ¦        ¦         ¦           ¦           ¦</w:t>
      </w:r>
    </w:p>
    <w:p w:rsidR="00000000" w:rsidRDefault="00A20BCD">
      <w:pPr>
        <w:pStyle w:val="HTML"/>
      </w:pPr>
      <w:r>
        <w:t>-------------+-----------------+--------+---------+-----------+------------</w:t>
      </w:r>
    </w:p>
    <w:p w:rsidR="00000000" w:rsidRDefault="00A2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D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перечня компонентов товара</w:t>
      </w:r>
    </w:p>
    <w:p w:rsidR="00000000" w:rsidRDefault="00A20BCD">
      <w:pPr>
        <w:pStyle w:val="just"/>
      </w:pPr>
      <w:r>
        <w:t>Список товаров рекомендуется заполнять в соответствии с упаковочными листами и спецификацией товара, содержащейся в приложении к документам, подтверждающим совершение внешнеэкономической сделки.</w:t>
      </w:r>
    </w:p>
    <w:p w:rsidR="00000000" w:rsidRDefault="00A20BCD">
      <w:pPr>
        <w:pStyle w:val="just"/>
      </w:pPr>
      <w:r>
        <w:t>В графе 1 указывается номер компонента. Если компонент постав</w:t>
      </w:r>
      <w:r>
        <w:t>ляется в виде отдельных частей, данные части нумеруются по порядку внутри нумерации компонента.</w:t>
      </w:r>
    </w:p>
    <w:p w:rsidR="00000000" w:rsidRDefault="00A20BCD">
      <w:pPr>
        <w:pStyle w:val="just"/>
      </w:pPr>
      <w:r>
        <w:t>В списке товаров в раздел "Прочие компоненты" помещаются компоненты, являющиеся узлами сборки основных компонентов. Данному разделу присваивается номер, следующ</w:t>
      </w:r>
      <w:r>
        <w:t>ий по порядку после номера последнего компонента.</w:t>
      </w:r>
    </w:p>
    <w:p w:rsidR="00000000" w:rsidRDefault="00A20BCD">
      <w:pPr>
        <w:pStyle w:val="just"/>
      </w:pPr>
      <w:r>
        <w:t>В графе 2 указывается наименование компонента. Наименование компонента указывается соответственно фактически представленному товару и формируется исходя из упаковочных листов, спецификации товара, прилагаем</w:t>
      </w:r>
      <w:r>
        <w:t xml:space="preserve">ой к документам, подтверждающим </w:t>
      </w:r>
      <w:r>
        <w:lastRenderedPageBreak/>
        <w:t>совершение внешнеэкономической сделки, и включает сведения о моделях, артикулах, серийных и других индивидуальных номерах.</w:t>
      </w:r>
    </w:p>
    <w:p w:rsidR="00000000" w:rsidRDefault="00A20BCD">
      <w:pPr>
        <w:pStyle w:val="just"/>
      </w:pPr>
      <w:r>
        <w:t>В графе 3 только для основных компонентов указывается классификационный код товара по ТН ВЭД ТС (данн</w:t>
      </w:r>
      <w:r>
        <w:t>ые коды ТН ВЭД ТС носят справочный характер).</w:t>
      </w:r>
    </w:p>
    <w:p w:rsidR="00000000" w:rsidRDefault="00A20BCD">
      <w:pPr>
        <w:pStyle w:val="just"/>
      </w:pPr>
      <w:r>
        <w:t>В графе 4 указывается количество поставляемых компонентов и их частей.</w:t>
      </w:r>
    </w:p>
    <w:p w:rsidR="00000000" w:rsidRDefault="00A20BCD">
      <w:pPr>
        <w:pStyle w:val="just"/>
      </w:pPr>
      <w:r>
        <w:t>В графе 5 указывается условное обозначение дополнительной единицы измерения (штуки, литры, метры - дополнительная единица измерения в соотв</w:t>
      </w:r>
      <w:r>
        <w:t>етствии с ТН ВЭД ТС). Графа 5 заполняется совместно с графой 4.</w:t>
      </w:r>
    </w:p>
    <w:p w:rsidR="00000000" w:rsidRDefault="00A20BCD">
      <w:pPr>
        <w:pStyle w:val="just"/>
      </w:pPr>
      <w:r>
        <w:t>В графе 5 допускается указание единицы измерения "комплект" или "набор" при указании в графе 6 веса товара.</w:t>
      </w:r>
    </w:p>
    <w:p w:rsidR="00000000" w:rsidRDefault="00A20BCD">
      <w:pPr>
        <w:pStyle w:val="just"/>
      </w:pPr>
      <w:r>
        <w:t>Графа 6 может не заполняться, если заполняются графы 4 и 5.</w:t>
      </w:r>
    </w:p>
    <w:p w:rsidR="00000000" w:rsidRDefault="00A20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BCD">
      <w:pPr>
        <w:pStyle w:val="right"/>
      </w:pPr>
      <w:r>
        <w:t>Источник - Методические</w:t>
      </w:r>
      <w:r>
        <w:t xml:space="preserve"> рекомендации ФТС России от 15.06.2011</w:t>
      </w:r>
    </w:p>
    <w:p w:rsidR="00000000" w:rsidRDefault="00A20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://порядокправа.рф/obrazecy/rekomenduemyj_obrazec_perechnya_komponentov_tovara.htm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CD"/>
    <w:rsid w:val="00A2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A8764-49CF-4D47-AE1F-D2E584D9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perechnya_komponentov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перечня компонентов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2022-08-20T08:27:00Z</dcterms:created>
  <dcterms:modified xsi:type="dcterms:W3CDTF">2022-08-20T08:27:00Z</dcterms:modified>
</cp:coreProperties>
</file>