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698F">
      <w:pPr>
        <w:pStyle w:val="1"/>
        <w:rPr>
          <w:rFonts w:eastAsia="Times New Roman"/>
        </w:rPr>
      </w:pPr>
      <w:r>
        <w:rPr>
          <w:rFonts w:eastAsia="Times New Roman"/>
        </w:rPr>
        <w:t>Рекомендации по учету собственником тепловых энергоустановок (книга учета тепловых энергоустановок организации) (рекомендуемая форма)</w:t>
      </w:r>
    </w:p>
    <w:p w:rsidR="00000000" w:rsidRDefault="009D698F">
      <w:pPr>
        <w:pStyle w:val="right"/>
      </w:pPr>
      <w:r>
        <w:t xml:space="preserve">Приложение N 1 </w:t>
      </w:r>
      <w:r>
        <w:br/>
        <w:t xml:space="preserve">к Правилам технической эксплуатации </w:t>
      </w:r>
      <w:r>
        <w:br/>
        <w:t>тепловых энергоустановок</w:t>
      </w:r>
    </w:p>
    <w:p w:rsidR="00000000" w:rsidRDefault="009D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98F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РЕКОМЕНДАЦИИ ПО УЧЕТУ </w:t>
      </w:r>
      <w:r>
        <w:rPr>
          <w:rFonts w:eastAsia="Times New Roman"/>
        </w:rPr>
        <w:t>СОБСТВЕННИКОМ ТЕПЛОВЫХ ЭНЕРГОУСТАНОВОК</w:t>
      </w:r>
    </w:p>
    <w:p w:rsidR="00000000" w:rsidRDefault="009D698F">
      <w:pPr>
        <w:pStyle w:val="just"/>
      </w:pPr>
      <w:r>
        <w:t>1. Все тепловые энергоустановки учитываются собственником (эксплуатирующей организацией) в Книге учета тепловых энергоустановок организации (далее - книга учета).</w:t>
      </w:r>
    </w:p>
    <w:p w:rsidR="00000000" w:rsidRDefault="009D698F">
      <w:pPr>
        <w:pStyle w:val="just"/>
      </w:pPr>
      <w:r>
        <w:t xml:space="preserve">2. Книга учета ведется единой для организации в целом </w:t>
      </w:r>
      <w:r>
        <w:t>и по подразделениям, по следующим разделам:</w:t>
      </w:r>
    </w:p>
    <w:p w:rsidR="00000000" w:rsidRDefault="009D698F">
      <w:pPr>
        <w:pStyle w:val="just"/>
      </w:pPr>
      <w:r>
        <w:t>- теплогенерирующие энергоустановки;</w:t>
      </w:r>
    </w:p>
    <w:p w:rsidR="00000000" w:rsidRDefault="009D698F">
      <w:pPr>
        <w:pStyle w:val="just"/>
      </w:pPr>
      <w:r>
        <w:t>- системы транспорта и распределения тепловой энергии;</w:t>
      </w:r>
    </w:p>
    <w:p w:rsidR="00000000" w:rsidRDefault="009D698F">
      <w:pPr>
        <w:pStyle w:val="just"/>
      </w:pPr>
      <w:r>
        <w:t>- теплопотребляющие энергоустановки.</w:t>
      </w:r>
    </w:p>
    <w:p w:rsidR="00000000" w:rsidRDefault="009D698F">
      <w:pPr>
        <w:pStyle w:val="just"/>
      </w:pPr>
      <w:r>
        <w:t>Рекомендуемая форма Книги учета приведена ниже.</w:t>
      </w:r>
    </w:p>
    <w:p w:rsidR="00000000" w:rsidRDefault="009D698F">
      <w:pPr>
        <w:pStyle w:val="just"/>
      </w:pPr>
      <w:r>
        <w:t>Каждой тепловой энергоустановке соб</w:t>
      </w:r>
      <w:r>
        <w:t>ственником при учете присваивается номер. В графе "примечание" указываются сведения о смене собственника, реконструкции, утилизации и т.п.</w:t>
      </w:r>
    </w:p>
    <w:p w:rsidR="00000000" w:rsidRDefault="009D698F">
      <w:pPr>
        <w:pStyle w:val="just"/>
      </w:pPr>
      <w:r>
        <w:t>3. Для организации и ведения учета тепловых энергоустановок распорядительным документом руководителя организации назн</w:t>
      </w:r>
      <w:r>
        <w:t>ачается ответственное лицо и его заместитель (на периоды длительного отсутствия).</w:t>
      </w:r>
    </w:p>
    <w:p w:rsidR="00000000" w:rsidRDefault="009D698F">
      <w:pPr>
        <w:pStyle w:val="just"/>
      </w:pPr>
      <w:r>
        <w:t>4. Снятие с учета тепловых энергоустановок, учитываемых собственником (эксплуатирующей организацией), производится ответственным лицом организации в случаях:</w:t>
      </w:r>
    </w:p>
    <w:p w:rsidR="00000000" w:rsidRDefault="009D698F">
      <w:pPr>
        <w:pStyle w:val="just"/>
      </w:pPr>
      <w:r>
        <w:t>- передачи тепло</w:t>
      </w:r>
      <w:r>
        <w:t>вой энергоустановки другому собственнику (эксплуатирующей организации);</w:t>
      </w:r>
    </w:p>
    <w:p w:rsidR="00000000" w:rsidRDefault="009D698F">
      <w:pPr>
        <w:pStyle w:val="just"/>
      </w:pPr>
      <w:r>
        <w:t>- вывода тепловой энергоустановки из эксплуатации, ее демонтажа и складского хранения энергоустановки, ее элементов или элементов сети;</w:t>
      </w:r>
    </w:p>
    <w:p w:rsidR="00000000" w:rsidRDefault="009D698F">
      <w:pPr>
        <w:pStyle w:val="just"/>
      </w:pPr>
      <w:r>
        <w:t>- снятия тепловой энергоустановки с баланса орга</w:t>
      </w:r>
      <w:r>
        <w:t>низации.</w:t>
      </w:r>
    </w:p>
    <w:p w:rsidR="00000000" w:rsidRDefault="009D698F">
      <w:pPr>
        <w:pStyle w:val="just"/>
      </w:pPr>
      <w:r>
        <w:lastRenderedPageBreak/>
        <w:t>В этом случае на основании подтверждающего документа делается запись в Книге учета, копия документа вкладывается в паспорт тепловой энергоустановки, которая передается другому собственнику, или хранится вместе с тепловой энергоустановкой.</w:t>
      </w:r>
    </w:p>
    <w:p w:rsidR="00000000" w:rsidRDefault="009D698F">
      <w:pPr>
        <w:pStyle w:val="just"/>
      </w:pPr>
      <w:r>
        <w:t>В случае</w:t>
      </w:r>
      <w:r>
        <w:t xml:space="preserve"> снятия тепловой энергоустановки с баланса организации и ее утилизации, паспорт указанной тепловой энергоустановки может быть снят с хранения.</w:t>
      </w:r>
    </w:p>
    <w:p w:rsidR="00000000" w:rsidRDefault="009D698F">
      <w:pPr>
        <w:pStyle w:val="just"/>
      </w:pPr>
      <w:r>
        <w:t>5. При учете теплогенерирующих энергоустановок в органы государственного энергетического надзора представляются с</w:t>
      </w:r>
      <w:r>
        <w:t>ледующие данные:</w:t>
      </w:r>
    </w:p>
    <w:p w:rsidR="00000000" w:rsidRDefault="009D698F">
      <w:pPr>
        <w:pStyle w:val="just"/>
      </w:pPr>
      <w:r>
        <w:t>- наименование собственника;</w:t>
      </w:r>
    </w:p>
    <w:p w:rsidR="00000000" w:rsidRDefault="009D698F">
      <w:pPr>
        <w:pStyle w:val="just"/>
      </w:pPr>
      <w:r>
        <w:t>- тип и количество теплогенерирующих энергоустановок;</w:t>
      </w:r>
    </w:p>
    <w:p w:rsidR="00000000" w:rsidRDefault="009D698F">
      <w:pPr>
        <w:pStyle w:val="just"/>
      </w:pPr>
      <w:r>
        <w:t>- производительность;</w:t>
      </w:r>
    </w:p>
    <w:p w:rsidR="00000000" w:rsidRDefault="009D698F">
      <w:pPr>
        <w:pStyle w:val="just"/>
      </w:pPr>
      <w:r>
        <w:t>- вид топлива (основное, резервное);</w:t>
      </w:r>
    </w:p>
    <w:p w:rsidR="00000000" w:rsidRDefault="009D698F">
      <w:pPr>
        <w:pStyle w:val="just"/>
      </w:pPr>
      <w:r>
        <w:t>- количество потребителей, общая подключенная нагрузка.</w:t>
      </w:r>
    </w:p>
    <w:p w:rsidR="00000000" w:rsidRDefault="009D698F">
      <w:pPr>
        <w:pStyle w:val="just"/>
      </w:pPr>
      <w:r>
        <w:t>При реконструкции с изменением мощности т</w:t>
      </w:r>
      <w:r>
        <w:t>еплогенерирующей энергоустановки и смене собственника для повторного учета в органах государственного энергетического надзора предоставляются данные в полном объеме в срок не менее 10 дней.</w:t>
      </w:r>
    </w:p>
    <w:p w:rsidR="00000000" w:rsidRDefault="009D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98F">
      <w:pPr>
        <w:pStyle w:val="HTML"/>
      </w:pPr>
      <w:r>
        <w:t>Книга учета тепловых энергоустановок             (рекомендуемая ф</w:t>
      </w:r>
      <w:r>
        <w:t>орма)</w:t>
      </w:r>
    </w:p>
    <w:p w:rsidR="00000000" w:rsidRDefault="009D698F">
      <w:pPr>
        <w:pStyle w:val="HTML"/>
      </w:pPr>
      <w:r>
        <w:t>организации</w:t>
      </w:r>
    </w:p>
    <w:p w:rsidR="00000000" w:rsidRDefault="009D698F">
      <w:pPr>
        <w:pStyle w:val="HTML"/>
      </w:pPr>
    </w:p>
    <w:p w:rsidR="00000000" w:rsidRDefault="009D698F">
      <w:pPr>
        <w:pStyle w:val="HTML"/>
      </w:pPr>
      <w:r>
        <w:t>Тепловые энергоустановки предприятия (организации)</w:t>
      </w:r>
    </w:p>
    <w:p w:rsidR="00000000" w:rsidRDefault="009D69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698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Порядковый N Дата </w:t>
      </w:r>
      <w:r>
        <w:rPr>
          <w:rFonts w:eastAsia="Times New Roman"/>
        </w:rPr>
        <w:t>учета Наименование тепловой энергоустановки или теплопровода Характеристики тепловой энергоустановки или теплопровода Место расположения Ответственный за исправное состояние и безопасную эксплуатацию Ф.И.О. ответственного лица Примечание параметры работы (</w:t>
      </w:r>
      <w:r>
        <w:rPr>
          <w:rFonts w:eastAsia="Times New Roman"/>
        </w:rPr>
        <w:t>давление, температура) производительность (Гкал/ час, т/час) пропускная способность (т/ час) теплопотребление (Гкал/ час, т/час) 1 2 3 4 5 6 7 8 9 10 11</w:t>
      </w:r>
    </w:p>
    <w:p w:rsidR="00000000" w:rsidRDefault="009D698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9D698F">
      <w:pPr>
        <w:pStyle w:val="right"/>
      </w:pPr>
      <w:r>
        <w:t>Источник - Приказ Минэнерго России от 24.03.2003 № 115</w:t>
      </w:r>
    </w:p>
    <w:p w:rsidR="00000000" w:rsidRDefault="009D69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https://порядокправа.рф/obrazecy/rekom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endacii_po_uchetu_sobstvennikom_teplovyx_energoustanovok_kniga_ucheta_teplovyx_energoustanovok_o.htm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98F"/>
    <w:rsid w:val="009D6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5797B0-041D-4DCE-881B-8F6A9A1A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acii_po_uchetu_sobstvennikom_teplovyx_energoustanovok_kniga_ucheta_teplovyx_energoustanovok_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521</Words>
  <Characters>2976</Characters>
  <Application>Microsoft Office Word</Application>
  <DocSecurity>0</DocSecurity>
  <Lines>24</Lines>
  <Paragraphs>6</Paragraphs>
  <ScaleCrop>false</ScaleCrop>
  <Company/>
  <LinksUpToDate>false</LinksUpToDate>
  <CharactersWithSpaces>3491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учету собственником тепловых энергоустановок (книга учета тепловых энергоустановок организации)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2022-08-20T08:08:00Z</dcterms:created>
  <dcterms:modified xsi:type="dcterms:W3CDTF">2022-08-20T08:08:00Z</dcterms:modified>
</cp:coreProperties>
</file>