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062">
      <w:pPr>
        <w:pStyle w:val="1"/>
        <w:rPr>
          <w:rFonts w:eastAsia="Times New Roman"/>
        </w:rPr>
      </w:pPr>
      <w:r>
        <w:rPr>
          <w:rFonts w:eastAsia="Times New Roman"/>
        </w:rPr>
        <w:t>Регламент проведения заочного голосования членов садоводческого (или огороднического, дачного) некоммерческого товарищества (или потребительского кооператива, некоммерческого партнерства)</w:t>
      </w:r>
    </w:p>
    <w:p w:rsidR="00000000" w:rsidRDefault="0050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062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504062">
      <w:pPr>
        <w:pStyle w:val="HTML"/>
      </w:pPr>
      <w:r>
        <w:t>(полное наименование, место нахождения объединения)</w:t>
      </w:r>
    </w:p>
    <w:p w:rsidR="00000000" w:rsidRDefault="0050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062">
      <w:pPr>
        <w:pStyle w:val="right"/>
      </w:pPr>
      <w:r>
        <w:t xml:space="preserve">УТВЕРЖДЕНО </w:t>
      </w:r>
      <w:r>
        <w:br/>
        <w:t xml:space="preserve">Решением </w:t>
      </w:r>
      <w:r>
        <w:br/>
        <w:t xml:space="preserve">Общего собрания членов Объединения </w:t>
      </w:r>
      <w:r>
        <w:br/>
        <w:t xml:space="preserve">Протокол N __________ </w:t>
      </w:r>
      <w:r>
        <w:br/>
        <w:t>от "___"__________ ___ г.</w:t>
      </w:r>
    </w:p>
    <w:p w:rsidR="00000000" w:rsidRDefault="0050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062">
      <w:pPr>
        <w:pStyle w:val="3"/>
        <w:rPr>
          <w:rFonts w:eastAsia="Times New Roman"/>
        </w:rPr>
      </w:pPr>
      <w:r>
        <w:rPr>
          <w:rFonts w:eastAsia="Times New Roman"/>
        </w:rPr>
        <w:t>РЕГЛАМЕНТ проведения заочного голос</w:t>
      </w:r>
      <w:r>
        <w:rPr>
          <w:rFonts w:eastAsia="Times New Roman"/>
        </w:rPr>
        <w:t>ования членов садоводческого (или огороднического, дачного) некоммерческого товарищества (или потребительского кооператива, некоммерческого партнерства) "____________________________________"</w:t>
      </w:r>
    </w:p>
    <w:p w:rsidR="00000000" w:rsidRDefault="0050406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4062">
      <w:pPr>
        <w:pStyle w:val="just"/>
      </w:pPr>
      <w:r>
        <w:t>1.1. Регламент разработан в соответствии с аб</w:t>
      </w:r>
      <w:r>
        <w:t>з. 2 п. 3 ст. 21 Федерального закона от 15.04.1998 N 66-ФЗ "О садоводческих, огороднических и дачных некоммерческих объединениях граждан".</w:t>
      </w:r>
    </w:p>
    <w:p w:rsidR="00000000" w:rsidRDefault="00504062">
      <w:pPr>
        <w:pStyle w:val="just"/>
      </w:pPr>
      <w:r>
        <w:t>1.2. Общее собрание членов садоводческого (или огороднического, дачного) некоммерческого товарищества (или потребител</w:t>
      </w:r>
      <w:r>
        <w:t>ьского кооператива, некоммерческого партнерства) "___________" (далее - "Общее собрание" и "Объединение") является высшим органом управления Объединения.</w:t>
      </w:r>
    </w:p>
    <w:p w:rsidR="00000000" w:rsidRDefault="00504062">
      <w:pPr>
        <w:pStyle w:val="just"/>
      </w:pPr>
      <w:r>
        <w:t>1.3. При необходимости решение Общего собрания членов Объединения может приниматься путем проведения з</w:t>
      </w:r>
      <w:r>
        <w:t>аочного голосования (опросным путем) (далее - "заочное Общее собрание").</w:t>
      </w:r>
    </w:p>
    <w:p w:rsidR="00000000" w:rsidRDefault="00504062">
      <w:pPr>
        <w:pStyle w:val="just"/>
      </w:pPr>
      <w:r>
        <w:t>1.4. Общее собрание не может проводиться в заочной форме, если в повестку дня включены вопросы утверждения приходно-расходной сметы, отчеты правления и ревизионной комиссии (ревизора)</w:t>
      </w:r>
      <w:r>
        <w:t xml:space="preserve"> Объединения.</w:t>
      </w:r>
    </w:p>
    <w:p w:rsidR="00000000" w:rsidRDefault="00504062">
      <w:pPr>
        <w:pStyle w:val="just"/>
      </w:pPr>
      <w:r>
        <w:lastRenderedPageBreak/>
        <w:t>1.5. Положения настоящего Регламента (не)применяются при проведении Общего собрания в форме собрания уполномоченных.</w:t>
      </w:r>
    </w:p>
    <w:p w:rsidR="00000000" w:rsidRDefault="00504062">
      <w:pPr>
        <w:pStyle w:val="just"/>
      </w:pPr>
      <w:r>
        <w:t>1.6. К компетенции заочного Общего собрания могут быть отнесены следующие вопросы:</w:t>
      </w:r>
    </w:p>
    <w:p w:rsidR="00000000" w:rsidRDefault="00504062">
      <w:pPr>
        <w:pStyle w:val="just"/>
      </w:pPr>
      <w:r>
        <w:t xml:space="preserve">1) внесение изменений в устав Объединения </w:t>
      </w:r>
      <w:r>
        <w:t>и дополнений к уставу или утверждение устава в новой редакции;</w:t>
      </w:r>
    </w:p>
    <w:p w:rsidR="00000000" w:rsidRDefault="00504062">
      <w:pPr>
        <w:pStyle w:val="just"/>
      </w:pPr>
      <w:r>
        <w:t>2) прием в члены Объединения и исключение из его членов;</w:t>
      </w:r>
    </w:p>
    <w:p w:rsidR="00000000" w:rsidRDefault="00504062">
      <w:pPr>
        <w:pStyle w:val="just"/>
      </w:pPr>
      <w:r>
        <w:t>3) определение количественного состава правления Объединения, избрание членов его правления и досрочное прекращение их полномочий;</w:t>
      </w:r>
    </w:p>
    <w:p w:rsidR="00000000" w:rsidRDefault="00504062">
      <w:pPr>
        <w:pStyle w:val="just"/>
      </w:pPr>
      <w:r>
        <w:t>4) из</w:t>
      </w:r>
      <w:r>
        <w:t>брание председателя правления и досрочное прекращение его полномочий, если уставом Объединения не установлено иное;</w:t>
      </w:r>
    </w:p>
    <w:p w:rsidR="00000000" w:rsidRDefault="00504062">
      <w:pPr>
        <w:pStyle w:val="just"/>
      </w:pPr>
      <w:r>
        <w:t>5) избрание членов ревизионной комиссии (ревизора) Объединения и досрочное прекращение их полномочий;</w:t>
      </w:r>
    </w:p>
    <w:p w:rsidR="00000000" w:rsidRDefault="00504062">
      <w:pPr>
        <w:pStyle w:val="just"/>
      </w:pPr>
      <w:r>
        <w:t>6) избрание членов комиссии по контрол</w:t>
      </w:r>
      <w:r>
        <w:t>ю за соблюдением законодательства и досрочное прекращение их полномочий;</w:t>
      </w:r>
    </w:p>
    <w:p w:rsidR="00000000" w:rsidRDefault="00504062">
      <w:pPr>
        <w:pStyle w:val="just"/>
      </w:pPr>
      <w:r>
        <w:t>7) принятие решений об организации представительств, фонда взаимного кредитования, фонда проката Объединения, о его вступлении в ассоциации (союзы) садоводческих, огороднических или д</w:t>
      </w:r>
      <w:r>
        <w:t>ачных некоммерческих объединений;</w:t>
      </w:r>
    </w:p>
    <w:p w:rsidR="00000000" w:rsidRDefault="00504062">
      <w:pPr>
        <w:pStyle w:val="just"/>
      </w:pPr>
      <w:r>
        <w:t>8) утверждение внутренних регламентов Объединения, в том числе ведения общего собрания членов Объединения (собрания уполномоченных); деятельности его правления; работы ревизионной комиссии (ревизора); работы комиссии по ко</w:t>
      </w:r>
      <w:r>
        <w:t>нтролю за соблюдением законодательства; организации и деятельности его представительств; организации и деятельности фонда взаимного кредитования; организации и деятельности фонда проката; внутреннего распорядка работы Объединения;</w:t>
      </w:r>
    </w:p>
    <w:p w:rsidR="00000000" w:rsidRDefault="00504062">
      <w:pPr>
        <w:pStyle w:val="just"/>
      </w:pPr>
      <w:r>
        <w:t>9) принятие решений о рео</w:t>
      </w:r>
      <w:r>
        <w:t>рганизации или ликвидации Объединения, назначении ликвидационной комиссии, а также утверждение промежуточного и окончательного ликвидационных балансов;</w:t>
      </w:r>
    </w:p>
    <w:p w:rsidR="00000000" w:rsidRDefault="00504062">
      <w:pPr>
        <w:pStyle w:val="just"/>
      </w:pPr>
      <w:r>
        <w:t xml:space="preserve">10) принятие решений о формировании и использовании имущества Объединения, создании и развитии объектов </w:t>
      </w:r>
      <w:r>
        <w:t>инфраструктуры, а также установление размеров целевых фондов и соответствующих взносов;</w:t>
      </w:r>
    </w:p>
    <w:p w:rsidR="00000000" w:rsidRDefault="00504062">
      <w:pPr>
        <w:pStyle w:val="just"/>
      </w:pPr>
      <w:r>
        <w:t>11) установление размера пеней за несвоевременную уплату взносов, изменение сроков внесения взносов малообеспеченными членами Объединения;</w:t>
      </w:r>
    </w:p>
    <w:p w:rsidR="00000000" w:rsidRDefault="00504062">
      <w:pPr>
        <w:pStyle w:val="just"/>
      </w:pPr>
      <w:r>
        <w:t>12) рассмотрение жалоб на реш</w:t>
      </w:r>
      <w:r>
        <w:t>ения и действия членов правления, председателя правления, членов ревизионной комиссии (ревизора), членов комиссии по контролю за соблюдением законодательства, должностных лиц фонда взаимного кредитования и должностных лиц фонда проката;</w:t>
      </w:r>
    </w:p>
    <w:p w:rsidR="00000000" w:rsidRDefault="00504062">
      <w:pPr>
        <w:pStyle w:val="just"/>
      </w:pPr>
      <w:r>
        <w:t>13) утверждение отчетов комиссии по контролю за соблюдением законодательства, фонда взаимного кредитования, фонда проката;</w:t>
      </w:r>
    </w:p>
    <w:p w:rsidR="00000000" w:rsidRDefault="00504062">
      <w:pPr>
        <w:pStyle w:val="just"/>
      </w:pPr>
      <w:r>
        <w:lastRenderedPageBreak/>
        <w:t>14) поощрение членов правления, ревизионной комиссии (ревизора), комиссии по контролю за соблюдением законодательства, фонда взаимног</w:t>
      </w:r>
      <w:r>
        <w:t>о кредитования, фонда проката и членов Объединения;</w:t>
      </w:r>
    </w:p>
    <w:p w:rsidR="00000000" w:rsidRDefault="00504062">
      <w:pPr>
        <w:pStyle w:val="just"/>
      </w:pPr>
      <w:r>
        <w:t>15) принятие решения о приобретении земельного участка, относящегося к имуществу общего пользования, в собственность Объединения.</w:t>
      </w:r>
    </w:p>
    <w:p w:rsidR="00000000" w:rsidRDefault="00504062">
      <w:pPr>
        <w:pStyle w:val="just"/>
      </w:pPr>
      <w:r>
        <w:t>Заочное Общее собрание вправе с учетом ограничений п. 1.4 настоящего Регла</w:t>
      </w:r>
      <w:r>
        <w:t>мента рассматривать любые другие вопросы деятельности Объединения и принимать по ним решения.</w:t>
      </w:r>
    </w:p>
    <w:p w:rsidR="00000000" w:rsidRDefault="00504062">
      <w:pPr>
        <w:pStyle w:val="just"/>
      </w:pPr>
      <w:r>
        <w:t>1.7. Решение вопросов, отнесенных к компетенции заочного Общего собрания, не может быть передано на решение иным органам Объединения.</w:t>
      </w:r>
    </w:p>
    <w:p w:rsidR="00000000" w:rsidRDefault="0050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062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ПОДГОТОВКА К ПРОВЕДЕНИЮ </w:t>
      </w:r>
      <w:r>
        <w:rPr>
          <w:rFonts w:eastAsia="Times New Roman"/>
        </w:rPr>
        <w:t>ОБЩЕГО СОБРАНИЯ</w:t>
      </w:r>
    </w:p>
    <w:p w:rsidR="00000000" w:rsidRDefault="00504062">
      <w:pPr>
        <w:pStyle w:val="just"/>
      </w:pPr>
      <w:r>
        <w:t>2.1. Общее собрание собирается по мере необходимости, но не реже одного раза в год и является очередным.</w:t>
      </w:r>
    </w:p>
    <w:p w:rsidR="00000000" w:rsidRDefault="00504062">
      <w:pPr>
        <w:pStyle w:val="just"/>
      </w:pPr>
      <w:r>
        <w:t>2.2. Заочное Общее собрание является внеочередным.</w:t>
      </w:r>
    </w:p>
    <w:p w:rsidR="00000000" w:rsidRDefault="00504062">
      <w:pPr>
        <w:pStyle w:val="just"/>
      </w:pPr>
      <w:r>
        <w:t>2.3. Созыв и работу годового и внеочередного общих собраний осуществляет Правление О</w:t>
      </w:r>
      <w:r>
        <w:t>бъединения, а в случае приостановления полномочий правления Объединения - председатель Объединения.</w:t>
      </w:r>
    </w:p>
    <w:p w:rsidR="00000000" w:rsidRDefault="00504062">
      <w:pPr>
        <w:pStyle w:val="just"/>
      </w:pPr>
      <w:r>
        <w:t>2.4. Проведение заочного Общего собрания может быть инициировано правлением, ревизионной комиссией (ревизором) Объединения, органом местного самоуправления,</w:t>
      </w:r>
      <w:r>
        <w:t xml:space="preserve"> не менее чем одной пятой общего числа членов Объединения.</w:t>
      </w:r>
    </w:p>
    <w:p w:rsidR="00000000" w:rsidRDefault="00504062">
      <w:pPr>
        <w:pStyle w:val="just"/>
      </w:pPr>
      <w:r>
        <w:t>2.5. Правление Объединения обязано в течение семи дней со дня получения предложения органа местного самоуправления или не менее чем одной пятой общего числа членов Объединения либо требования ревиз</w:t>
      </w:r>
      <w:r>
        <w:t>ионной комиссии (ревизора) Объединения о проведении внеочередного общего собрания членов Объединения (собрания уполномоченных) рассмотреть указанные предложение или требование и принять решение о проведении заочного Общего собрания или об отказе в его пров</w:t>
      </w:r>
      <w:r>
        <w:t>едении.</w:t>
      </w:r>
    </w:p>
    <w:p w:rsidR="00000000" w:rsidRDefault="00504062">
      <w:pPr>
        <w:pStyle w:val="just"/>
      </w:pPr>
      <w:r>
        <w:t>2.5.1. В случае принятия правлением Объединения решения о проведении заочного Общего собрания (собрания уполномоченных) указанное Общее собрание (собрание уполномоченных) должно быть проведено не позднее чем через тридцать дней со дня поступления п</w:t>
      </w:r>
      <w:r>
        <w:t>редложения или требования о его проведении.</w:t>
      </w:r>
    </w:p>
    <w:p w:rsidR="00000000" w:rsidRDefault="00504062">
      <w:pPr>
        <w:pStyle w:val="just"/>
      </w:pPr>
      <w:r>
        <w:t>2.5.2. При подготовке к проведению заочного Общего собрания Правление определяет:</w:t>
      </w:r>
    </w:p>
    <w:p w:rsidR="00000000" w:rsidRDefault="00504062">
      <w:pPr>
        <w:pStyle w:val="just"/>
      </w:pPr>
      <w:r>
        <w:t>- дату, место и время проведения Общего собрания;</w:t>
      </w:r>
    </w:p>
    <w:p w:rsidR="00000000" w:rsidRDefault="00504062">
      <w:pPr>
        <w:pStyle w:val="just"/>
      </w:pPr>
      <w:r>
        <w:t>- повестку дня Общего собрания;</w:t>
      </w:r>
    </w:p>
    <w:p w:rsidR="00000000" w:rsidRDefault="00504062">
      <w:pPr>
        <w:pStyle w:val="just"/>
      </w:pPr>
      <w:r>
        <w:t xml:space="preserve">- дату составления списка членов, имеющих право </w:t>
      </w:r>
      <w:r>
        <w:t>на участие в Общем собрании;</w:t>
      </w:r>
    </w:p>
    <w:p w:rsidR="00000000" w:rsidRDefault="00504062">
      <w:pPr>
        <w:pStyle w:val="just"/>
      </w:pPr>
      <w:r>
        <w:lastRenderedPageBreak/>
        <w:t>- перечень информации (материалов), предоставляемой членам при подготовке к проведению Общего собрания;</w:t>
      </w:r>
    </w:p>
    <w:p w:rsidR="00000000" w:rsidRDefault="00504062">
      <w:pPr>
        <w:pStyle w:val="just"/>
      </w:pPr>
      <w:r>
        <w:t>- форму и текст бюллетеня для голосования в случае голосования бюллетенями.</w:t>
      </w:r>
    </w:p>
    <w:p w:rsidR="00000000" w:rsidRDefault="00504062">
      <w:pPr>
        <w:pStyle w:val="just"/>
      </w:pPr>
      <w:r>
        <w:t xml:space="preserve">Правление решает также иные вопросы, связанные </w:t>
      </w:r>
      <w:r>
        <w:t>с подготовкой к проведению Общего собрания.</w:t>
      </w:r>
    </w:p>
    <w:p w:rsidR="00000000" w:rsidRDefault="00504062">
      <w:pPr>
        <w:pStyle w:val="just"/>
      </w:pPr>
      <w:r>
        <w:t xml:space="preserve">2.5.3. Уведомление членов Объединения о проведении общего собрания его членов (собрания уполномоченных) может осуществляться в письменной форме (почтовых открыток, писем), посредством соответствующих сообщений в </w:t>
      </w:r>
      <w:r>
        <w:t>средствах массовой информации, а также размещения соответствующих объявлений на информационных щитах, расположенных на территории Объединения, если его уставом не установлен иной порядок уведомления. Уведомление о проведении Общего собрания членов Объедине</w:t>
      </w:r>
      <w:r>
        <w:t>ния (собрания уполномоченных) направляется не позднее чем за две недели до даты его проведения. В уведомлении о проведении Общего собрания членов Объединения (собрания уполномоченных) должно быть указано содержание выносимых на обсуждение вопросов.</w:t>
      </w:r>
    </w:p>
    <w:p w:rsidR="00000000" w:rsidRDefault="00504062">
      <w:pPr>
        <w:pStyle w:val="just"/>
      </w:pPr>
      <w:r>
        <w:t>2.6. Пр</w:t>
      </w:r>
      <w:r>
        <w:t>авление Объединения может отказать в проведении заочного Общего собрания членов Объединения (собрания уполномоченных) в случае, если не соблюден установленный уставом Объединения порядок подачи предложениий или предъявления требования о созыве заочного Общ</w:t>
      </w:r>
      <w:r>
        <w:t>его собрания (собрания уполномоченных).</w:t>
      </w:r>
    </w:p>
    <w:p w:rsidR="00000000" w:rsidRDefault="00504062">
      <w:pPr>
        <w:pStyle w:val="just"/>
      </w:pPr>
      <w:r>
        <w:t>2.6.1. В случае если правление Объединения приняло решение об отказе в проведении заочного Общего собрания (собрания уполномоченных), оно информирует в письменной форме ревизионную комиссию (ревизора) Объединения или</w:t>
      </w:r>
      <w:r>
        <w:t xml:space="preserve"> членов Объединения либо орган местного самоуправления, требующих проведения заочного Общего собрания членов Объединения (собрания уполномоченных), о причинах отказа.</w:t>
      </w:r>
    </w:p>
    <w:p w:rsidR="00000000" w:rsidRDefault="00504062">
      <w:pPr>
        <w:pStyle w:val="just"/>
      </w:pPr>
      <w:r>
        <w:t>2.6.2. Отказ правления Объединения в удовлетворении предложений или требования о проведен</w:t>
      </w:r>
      <w:r>
        <w:t>ии заочного Общего собрания членов Объединения (собрания уполномоченных) ревизионная комиссия (ревизор), члены Объединения, орган местного самоуправления могут обжаловать в суд.</w:t>
      </w:r>
    </w:p>
    <w:p w:rsidR="00000000" w:rsidRDefault="00504062">
      <w:pPr>
        <w:pStyle w:val="just"/>
      </w:pPr>
      <w:r>
        <w:t>2.7. Текст бюллетеня для заочного голосования должен содержать:</w:t>
      </w:r>
    </w:p>
    <w:p w:rsidR="00000000" w:rsidRDefault="00504062">
      <w:pPr>
        <w:pStyle w:val="just"/>
      </w:pPr>
      <w:r>
        <w:t>2.7.1. Наимено</w:t>
      </w:r>
      <w:r>
        <w:t>вание, адрес Объединения.</w:t>
      </w:r>
    </w:p>
    <w:p w:rsidR="00000000" w:rsidRDefault="00504062">
      <w:pPr>
        <w:pStyle w:val="just"/>
      </w:pPr>
      <w:r>
        <w:t>2.7.2. Ф.И.О. члена Объединения.</w:t>
      </w:r>
    </w:p>
    <w:p w:rsidR="00000000" w:rsidRDefault="00504062">
      <w:pPr>
        <w:pStyle w:val="just"/>
      </w:pPr>
      <w:r>
        <w:t>2.7.3. Сведения о документе, удостоверяющем личность.</w:t>
      </w:r>
    </w:p>
    <w:p w:rsidR="00000000" w:rsidRDefault="00504062">
      <w:pPr>
        <w:pStyle w:val="just"/>
      </w:pPr>
      <w:r>
        <w:t>2.7.4. Сведения о документе на право собственности на участок и дом, строение, сооружение.</w:t>
      </w:r>
    </w:p>
    <w:p w:rsidR="00000000" w:rsidRDefault="00504062">
      <w:pPr>
        <w:pStyle w:val="just"/>
      </w:pPr>
      <w:r>
        <w:t>2.7.5. Данные о номере участка.</w:t>
      </w:r>
    </w:p>
    <w:p w:rsidR="00000000" w:rsidRDefault="00504062">
      <w:pPr>
        <w:pStyle w:val="just"/>
      </w:pPr>
      <w:r>
        <w:t>2.7.6. Данные о площади участка.</w:t>
      </w:r>
    </w:p>
    <w:p w:rsidR="00000000" w:rsidRDefault="00504062">
      <w:pPr>
        <w:pStyle w:val="just"/>
      </w:pPr>
      <w:r>
        <w:t>2.7.7. Данные об общей площади Объединения.</w:t>
      </w:r>
    </w:p>
    <w:p w:rsidR="00000000" w:rsidRDefault="00504062">
      <w:pPr>
        <w:pStyle w:val="just"/>
      </w:pPr>
      <w:r>
        <w:lastRenderedPageBreak/>
        <w:t>2.7.8. Сведения о количестве голосов, принадлежащих члену Объединения.</w:t>
      </w:r>
    </w:p>
    <w:p w:rsidR="00000000" w:rsidRDefault="00504062">
      <w:pPr>
        <w:pStyle w:val="just"/>
      </w:pPr>
      <w:r>
        <w:t>2.7.9. При наличии представителя - Ф.И.О. представителя, сведения о документ</w:t>
      </w:r>
      <w:r>
        <w:t>е, подтверждающем его полномочия, о документе, удостоверяющем личность.</w:t>
      </w:r>
    </w:p>
    <w:p w:rsidR="00000000" w:rsidRDefault="00504062">
      <w:pPr>
        <w:pStyle w:val="just"/>
      </w:pPr>
      <w:r>
        <w:t>2.7.10. Порядок ознакомления с необходимыми сведениями и документами.</w:t>
      </w:r>
    </w:p>
    <w:p w:rsidR="00000000" w:rsidRDefault="00504062">
      <w:pPr>
        <w:pStyle w:val="just"/>
      </w:pPr>
      <w:r>
        <w:t>2.7.11. Описание процедуры заочного голосования, в т.ч. порядок заполнения бюллетеней, порядок направления заполне</w:t>
      </w:r>
      <w:r>
        <w:t>нных бюллетеней, порядок признания заполненных бюллетеней действительными, порядок признания заполненных бюллетеней недействительными, порядок подсчета голосов по бюллетеням.</w:t>
      </w:r>
    </w:p>
    <w:p w:rsidR="00000000" w:rsidRDefault="00504062">
      <w:pPr>
        <w:pStyle w:val="just"/>
      </w:pPr>
      <w:r>
        <w:t>2.7.12. Срок окончания заочного голосования.</w:t>
      </w:r>
    </w:p>
    <w:p w:rsidR="00000000" w:rsidRDefault="00504062">
      <w:pPr>
        <w:pStyle w:val="just"/>
      </w:pPr>
      <w:r>
        <w:t>2.7.13. Вопросы для голосования, в т</w:t>
      </w:r>
      <w:r>
        <w:t>.ч. об избрании счетной комиссии.</w:t>
      </w:r>
    </w:p>
    <w:p w:rsidR="00000000" w:rsidRDefault="00504062">
      <w:pPr>
        <w:pStyle w:val="just"/>
      </w:pPr>
      <w:r>
        <w:t>2.7.14. Дата заполнения.</w:t>
      </w:r>
    </w:p>
    <w:p w:rsidR="00000000" w:rsidRDefault="00504062">
      <w:pPr>
        <w:pStyle w:val="just"/>
      </w:pPr>
      <w:r>
        <w:t>2.7.15. Подпись члена Объединения или представителя.</w:t>
      </w:r>
    </w:p>
    <w:p w:rsidR="00000000" w:rsidRDefault="00504062">
      <w:pPr>
        <w:pStyle w:val="just"/>
      </w:pPr>
      <w:r>
        <w:t>2.8. Повестка дня заочного Общего собрания сообщается членам Объединения в порядке п. 2.5.3 настоящего Регламента.</w:t>
      </w:r>
    </w:p>
    <w:p w:rsidR="00000000" w:rsidRDefault="00504062">
      <w:pPr>
        <w:pStyle w:val="just"/>
      </w:pPr>
      <w:r>
        <w:t>2.9. С необходимыми сведениям</w:t>
      </w:r>
      <w:r>
        <w:t>и и документами член Объединения (его представитель) может ознакомиться в помещении Правления по адресу: ____________ с ____ до ____ часов в рабочие дни, а также на сайте Объединения по адресу: _____________________.</w:t>
      </w:r>
    </w:p>
    <w:p w:rsidR="00000000" w:rsidRDefault="00504062">
      <w:pPr>
        <w:pStyle w:val="just"/>
      </w:pPr>
      <w:r>
        <w:t>2.10. Предложения для включения в повес</w:t>
      </w:r>
      <w:r>
        <w:t>тку дня дополнительных вопросов вносятся в Правление в письменном виде в срок до ______________. Предложение должно подано на русском языке, относиться к компетенции заочного Общего собрания, содержать сведения о подавшем его лице (Ф.И.О., паспортные данны</w:t>
      </w:r>
      <w:r>
        <w:t>е, адрес), быть подписано.</w:t>
      </w:r>
    </w:p>
    <w:p w:rsidR="00000000" w:rsidRDefault="00504062">
      <w:pPr>
        <w:pStyle w:val="just"/>
      </w:pPr>
      <w:r>
        <w:t>2.10.1. Правление рассматривает все поступившие предложения и, если они относятся к компетенции заочного Общего собрания, включает в повестку дня.</w:t>
      </w:r>
    </w:p>
    <w:p w:rsidR="00000000" w:rsidRDefault="00504062">
      <w:pPr>
        <w:pStyle w:val="just"/>
      </w:pPr>
      <w:r>
        <w:t>2.10.2. В исключительных случаях, когда предложения не относятся к компетенции зао</w:t>
      </w:r>
      <w:r>
        <w:t>чного Общего собрания, Правление обоснованно отказывает во включении таких вопросов в повестку дня. Мотивированный отказ сообщается предложившему лицу в порядке п. 2.5.3 Регламента.</w:t>
      </w:r>
    </w:p>
    <w:p w:rsidR="00000000" w:rsidRDefault="00504062">
      <w:pPr>
        <w:pStyle w:val="just"/>
      </w:pPr>
      <w:r>
        <w:t>2.10.3. Правление отказывает во включении в повестку дня вопросов, в том ч</w:t>
      </w:r>
      <w:r>
        <w:t>исле и в части включения в список кандидатур для голосования в Правление, в следующих случаях:</w:t>
      </w:r>
    </w:p>
    <w:p w:rsidR="00000000" w:rsidRDefault="00504062">
      <w:pPr>
        <w:pStyle w:val="just"/>
      </w:pPr>
      <w:r>
        <w:t>- если членом не соблюдена норма п. 2.10 настоящего Регламента;</w:t>
      </w:r>
    </w:p>
    <w:p w:rsidR="00000000" w:rsidRDefault="00504062">
      <w:pPr>
        <w:pStyle w:val="just"/>
      </w:pPr>
      <w:r>
        <w:t>- если данные, предусмотренные п. 2.10 настоящего Регламента, являются неполными.</w:t>
      </w:r>
    </w:p>
    <w:p w:rsidR="00000000" w:rsidRDefault="00504062">
      <w:pPr>
        <w:pStyle w:val="just"/>
      </w:pPr>
      <w:r>
        <w:t>2.11. Если в те</w:t>
      </w:r>
      <w:r>
        <w:t>чение __ дней со дня получения Правлением требования о проведении заочного Общего собрания Правлением не будет принято решение о проведении указанного собрания, или будет принято решение об отказе в его проведении, или решение о проведении указанного собра</w:t>
      </w:r>
      <w:r>
        <w:t xml:space="preserve">ния в установленный срок не будет выполнено, </w:t>
      </w:r>
      <w:r>
        <w:lastRenderedPageBreak/>
        <w:t>внеочередное общее собрание может быть созвано Председателем, ревизионной комиссией (ревизором), членами Объединения имеющими право на созыв заочного Общего собрания. В данном случае Правление обязано предостави</w:t>
      </w:r>
      <w:r>
        <w:t>ть инициаторам созыва заочного Общего собрания списки членов Объединения и их адреса.</w:t>
      </w:r>
    </w:p>
    <w:p w:rsidR="00000000" w:rsidRDefault="0050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062">
      <w:pPr>
        <w:pStyle w:val="3"/>
        <w:rPr>
          <w:rFonts w:eastAsia="Times New Roman"/>
        </w:rPr>
      </w:pPr>
      <w:r>
        <w:rPr>
          <w:rFonts w:eastAsia="Times New Roman"/>
        </w:rPr>
        <w:t>3. ПРОВЕДЕНИЕ ЗАОЧНОГО ГОЛОСОВАНИЯ</w:t>
      </w:r>
    </w:p>
    <w:p w:rsidR="00000000" w:rsidRDefault="00504062">
      <w:pPr>
        <w:pStyle w:val="just"/>
      </w:pPr>
      <w:r>
        <w:t>3.1. Бюллетени для голосования направляются в Правление.</w:t>
      </w:r>
    </w:p>
    <w:p w:rsidR="00000000" w:rsidRDefault="00504062">
      <w:pPr>
        <w:pStyle w:val="just"/>
      </w:pPr>
      <w:r>
        <w:t>3.2. Полученные бюллетени хранятся до окончания срока процедуры заочного голо</w:t>
      </w:r>
      <w:r>
        <w:t>сования.</w:t>
      </w:r>
    </w:p>
    <w:p w:rsidR="00000000" w:rsidRDefault="00504062">
      <w:pPr>
        <w:pStyle w:val="just"/>
      </w:pPr>
      <w:r>
        <w:t>3.3. Срок окончания процедуры заочного голосования - _______ дней с момента ______________________.</w:t>
      </w:r>
    </w:p>
    <w:p w:rsidR="00000000" w:rsidRDefault="00504062">
      <w:pPr>
        <w:pStyle w:val="just"/>
      </w:pPr>
      <w:r>
        <w:t>3.4. По окончании срока процедуры заочного голосования счетная комиссия вскрывает полученные бюллетени и при необходимости вызывает вновь выбранную</w:t>
      </w:r>
      <w:r>
        <w:t xml:space="preserve"> голосованием членов Объединения счетную комиссию.</w:t>
      </w:r>
    </w:p>
    <w:p w:rsidR="00000000" w:rsidRDefault="00504062">
      <w:pPr>
        <w:pStyle w:val="just"/>
      </w:pPr>
      <w:r>
        <w:t>3.5. Счетная комиссия обрабатывает переданные ей Правлением бюллетени и подводит итоги голосования по всем вопросам повестки дня, которые оформляются в виде протокола. Протокол скрепляется подписями членов</w:t>
      </w:r>
      <w:r>
        <w:t xml:space="preserve"> счетной комиссии и Председателя Объединения. Бюллетени сшиваются и хранятся в архиве Объединения.</w:t>
      </w:r>
    </w:p>
    <w:p w:rsidR="00000000" w:rsidRDefault="00504062">
      <w:pPr>
        <w:pStyle w:val="just"/>
      </w:pPr>
      <w:r>
        <w:t xml:space="preserve">3.6. Заочное Общее собрание (собрание уполномоченных) правомочно, </w:t>
      </w:r>
      <w:r>
        <w:t>если на указанном собрании присутствует более чем пятьдесят процентов членов Объединения (не менее чем пятьдесят процентов уполномоченных).</w:t>
      </w:r>
    </w:p>
    <w:p w:rsidR="00000000" w:rsidRDefault="00504062">
      <w:pPr>
        <w:pStyle w:val="just"/>
      </w:pPr>
      <w:r>
        <w:t>3.7. При отсутствии кворума объявляется дата проведения нового Общего собрания. Изменение повестки дня при проведени</w:t>
      </w:r>
      <w:r>
        <w:t>и нового Общего собрания не допускается.</w:t>
      </w:r>
    </w:p>
    <w:p w:rsidR="00000000" w:rsidRDefault="00504062">
      <w:pPr>
        <w:pStyle w:val="just"/>
      </w:pPr>
      <w:r>
        <w:t>3.8. Если бюллетень подписан представителем члена Объединения, то к бюллетеню прилагается оригинал или заверенная Председателем Объединения копия доверенности.</w:t>
      </w:r>
    </w:p>
    <w:p w:rsidR="00000000" w:rsidRDefault="00504062">
      <w:pPr>
        <w:pStyle w:val="just"/>
      </w:pPr>
      <w:r>
        <w:t xml:space="preserve">3.9. Итоги голосования доводятся до членов Объединения </w:t>
      </w:r>
      <w:r>
        <w:t>в порядке п. 2.5.3 настоящего Регламента.</w:t>
      </w:r>
    </w:p>
    <w:p w:rsidR="00000000" w:rsidRDefault="00504062">
      <w:pPr>
        <w:pStyle w:val="just"/>
      </w:pPr>
      <w:r>
        <w:t>3.10. Член Объединения вправе обжаловать в суд решение заочного Общего собрания, которые нарушают права и законные интересы такого члена.</w:t>
      </w:r>
    </w:p>
    <w:p w:rsidR="00000000" w:rsidRDefault="00504062">
      <w:pPr>
        <w:pStyle w:val="just"/>
      </w:pPr>
      <w:r>
        <w:t>3.11. В случае приостановления полномочий Правления его функции выполняет Пр</w:t>
      </w:r>
      <w:r>
        <w:t>едседатель Объединения.</w:t>
      </w:r>
    </w:p>
    <w:p w:rsidR="00000000" w:rsidRDefault="0050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062">
      <w:pPr>
        <w:pStyle w:val="3"/>
        <w:rPr>
          <w:rFonts w:eastAsia="Times New Roman"/>
        </w:rPr>
      </w:pPr>
      <w:r>
        <w:rPr>
          <w:rFonts w:eastAsia="Times New Roman"/>
        </w:rPr>
        <w:t>4. СЧЕТНАЯ КОМИССИЯ. ОПРЕДЕЛЕНИЕ КВОРУМА</w:t>
      </w:r>
    </w:p>
    <w:p w:rsidR="00000000" w:rsidRDefault="00504062">
      <w:pPr>
        <w:pStyle w:val="just"/>
      </w:pPr>
      <w:r>
        <w:t>4.1. Количественный и персональный состав счетной комиссии утверждается заочным Общим собранием. Количество членов счетной комиссии не может быть менее ___ человек.</w:t>
      </w:r>
    </w:p>
    <w:p w:rsidR="00000000" w:rsidRDefault="00504062">
      <w:pPr>
        <w:pStyle w:val="just"/>
      </w:pPr>
      <w:r>
        <w:lastRenderedPageBreak/>
        <w:t>4.2. В счетную комиссию н</w:t>
      </w:r>
      <w:r>
        <w:t>е могут входить члены Правления, Председатель. Члены счетной комиссии избираются и действуют до избрания новой счетной комиссии на Общем собрании.</w:t>
      </w:r>
    </w:p>
    <w:p w:rsidR="00000000" w:rsidRDefault="00504062">
      <w:pPr>
        <w:pStyle w:val="just"/>
      </w:pPr>
      <w:r>
        <w:t>4.2.1. Выбытие отдельных членов счетной комиссии не является основанием для увеличения или сокращения срока д</w:t>
      </w:r>
      <w:r>
        <w:t>еятельности счетной комиссии.</w:t>
      </w:r>
    </w:p>
    <w:p w:rsidR="00000000" w:rsidRDefault="00504062">
      <w:pPr>
        <w:pStyle w:val="just"/>
      </w:pPr>
      <w:r>
        <w:t>4.2.2. В случае выбытия всех членов счетной комиссии до момента избрания новой регистрацию участников, проверку полномочий лиц, участвующих в Общем собрании членов, определение кворума Общего собрания членов, разъяснение отдел</w:t>
      </w:r>
      <w:r>
        <w:t>ьных вопросов на основании решения Правления выполняют кандидаты для избрания в новую счетную комиссию.</w:t>
      </w:r>
    </w:p>
    <w:p w:rsidR="00000000" w:rsidRDefault="00504062">
      <w:pPr>
        <w:pStyle w:val="just"/>
      </w:pPr>
      <w:r>
        <w:t>4.3. Счетная комиссия:</w:t>
      </w:r>
    </w:p>
    <w:p w:rsidR="00000000" w:rsidRDefault="00504062">
      <w:pPr>
        <w:pStyle w:val="just"/>
      </w:pPr>
      <w:r>
        <w:t>- дает разъяснения по вопросам реализации членами Объединения или их представителями права голоса на заочном Общем собрании;</w:t>
      </w:r>
    </w:p>
    <w:p w:rsidR="00000000" w:rsidRDefault="00504062">
      <w:pPr>
        <w:pStyle w:val="just"/>
      </w:pPr>
      <w:r>
        <w:t>- ра</w:t>
      </w:r>
      <w:r>
        <w:t>зъясняет порядок голосования по вопросам, выносимым на голосование;</w:t>
      </w:r>
    </w:p>
    <w:p w:rsidR="00000000" w:rsidRDefault="00504062">
      <w:pPr>
        <w:pStyle w:val="just"/>
      </w:pPr>
      <w:r>
        <w:t>- обеспечивает установленный порядок голосования;</w:t>
      </w:r>
    </w:p>
    <w:p w:rsidR="00000000" w:rsidRDefault="00504062">
      <w:pPr>
        <w:pStyle w:val="just"/>
      </w:pPr>
      <w:r>
        <w:t>- обеспечивает права членов Объединения (представителей) на участие в голосовании;</w:t>
      </w:r>
    </w:p>
    <w:p w:rsidR="00000000" w:rsidRDefault="00504062">
      <w:pPr>
        <w:pStyle w:val="just"/>
      </w:pPr>
      <w:r>
        <w:t>- подсчитывает голоса и подводит итоги голосования;</w:t>
      </w:r>
    </w:p>
    <w:p w:rsidR="00000000" w:rsidRDefault="00504062">
      <w:pPr>
        <w:pStyle w:val="just"/>
      </w:pPr>
      <w:r>
        <w:t>- п</w:t>
      </w:r>
      <w:r>
        <w:t>ередает в архив бюллетени для голосования.</w:t>
      </w:r>
    </w:p>
    <w:p w:rsidR="00000000" w:rsidRDefault="0050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062">
      <w:pPr>
        <w:pStyle w:val="just"/>
      </w:pPr>
      <w:r>
        <w:t>/Прошить и скрепить подписью Председателя Объединения с расшифровкой, печатью Объединения./</w:t>
      </w:r>
    </w:p>
    <w:p w:rsidR="00000000" w:rsidRDefault="00504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https://порядокправа.рф/obrazecy/reglament_provedeniya_zaochnogo_golosovaniya_chlenov_sadovodcheskogo_ili_og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orodnicheskogo_dachnogo_nekom.htm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62"/>
    <w:rsid w:val="0050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914AFE-D868-49AA-BE97-625470375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provedeniya_zaochnogo_golosovaniya_chlenov_sadovodcheskogo_ili_ogorodnicheskogo_dachnogo_ne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2188</Words>
  <Characters>12473</Characters>
  <Application>Microsoft Office Word</Application>
  <DocSecurity>0</DocSecurity>
  <Lines>103</Lines>
  <Paragraphs>29</Paragraphs>
  <ScaleCrop>false</ScaleCrop>
  <Company/>
  <LinksUpToDate>false</LinksUpToDate>
  <CharactersWithSpaces>14632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проведения заочного голосования членов садоводческого (или огороднического, дачного) некоммерческого товарищества (или потребительского кооператива, некоммерческого партнерства)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2022-08-20T08:01:00Z</dcterms:created>
  <dcterms:modified xsi:type="dcterms:W3CDTF">2022-08-20T08:01:00Z</dcterms:modified>
</cp:coreProperties>
</file>