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3AF2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Регистрационный журнал комиссии по рассмотрению вопросов предоставления федеральным государственным гражданским служащим судов общей юрисдикции и системы Судебного </w:t>
      </w:r>
      <w:r>
        <w:rPr>
          <w:rFonts w:eastAsia="Times New Roman"/>
        </w:rPr>
        <w:t>департамента единовременной субсидии на приобретение жилого помещения</w:t>
      </w:r>
    </w:p>
    <w:p w:rsidR="00000000" w:rsidRDefault="00283AF2">
      <w:pPr>
        <w:pStyle w:val="right"/>
      </w:pPr>
      <w:r>
        <w:t>Приложение N 1 к Положению о деятельности комиссии по рассмотрению вопросов предоставления федеральным государственным гражданским служащим судов общей юрисдикции и системы Судебного деп</w:t>
      </w:r>
      <w:r>
        <w:t>артамента единовременной субсидии на приобретение жилого помещения</w:t>
      </w:r>
    </w:p>
    <w:p w:rsidR="00000000" w:rsidRDefault="0028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AF2">
      <w:pPr>
        <w:pStyle w:val="3"/>
        <w:rPr>
          <w:rFonts w:eastAsia="Times New Roman"/>
        </w:rPr>
      </w:pPr>
      <w:r>
        <w:rPr>
          <w:rFonts w:eastAsia="Times New Roman"/>
        </w:rPr>
        <w:t>Титульный лист</w:t>
      </w:r>
    </w:p>
    <w:p w:rsidR="00000000" w:rsidRDefault="00283AF2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журнал комиссии по рассмотрению вопросов предоставления федеральным государственным гражданским служащим судов общей юрисдикции и системы Судебного департаме</w:t>
      </w:r>
      <w:r>
        <w:rPr>
          <w:rFonts w:eastAsia="Times New Roman"/>
        </w:rPr>
        <w:t>нта единовременной субсидии на приобретение жилого помещения</w:t>
      </w:r>
    </w:p>
    <w:p w:rsidR="00000000" w:rsidRDefault="00283AF2">
      <w:pPr>
        <w:pStyle w:val="HTML"/>
      </w:pPr>
      <w:r>
        <w:t xml:space="preserve">                                                     Начат "____"_______ г.</w:t>
      </w:r>
    </w:p>
    <w:p w:rsidR="00000000" w:rsidRDefault="00283AF2">
      <w:pPr>
        <w:pStyle w:val="HTML"/>
      </w:pPr>
    </w:p>
    <w:p w:rsidR="00000000" w:rsidRDefault="00283AF2">
      <w:pPr>
        <w:pStyle w:val="HTML"/>
      </w:pPr>
      <w:r>
        <w:t>Окончен "____" ____ г.</w:t>
      </w:r>
    </w:p>
    <w:p w:rsidR="00000000" w:rsidRDefault="0028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AF2">
      <w:pPr>
        <w:pStyle w:val="3"/>
        <w:rPr>
          <w:rFonts w:eastAsia="Times New Roman"/>
        </w:rPr>
      </w:pPr>
      <w:r>
        <w:rPr>
          <w:rFonts w:eastAsia="Times New Roman"/>
        </w:rPr>
        <w:t>Содержание регистрационного журнала:</w:t>
      </w:r>
    </w:p>
    <w:p w:rsidR="00000000" w:rsidRDefault="00283AF2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283AF2">
      <w:pPr>
        <w:pStyle w:val="HTML"/>
      </w:pPr>
      <w:r>
        <w:t>¦ Порядковый¦   Дата    ¦ Фамилия, имя, ¦  Опись   ¦ Подпись ¦  Подпись   ¦</w:t>
      </w:r>
    </w:p>
    <w:p w:rsidR="00000000" w:rsidRDefault="00283AF2">
      <w:pPr>
        <w:pStyle w:val="HTML"/>
      </w:pPr>
      <w:r>
        <w:t>¦   номер   ¦поступления¦   отчество    ¦документов¦секретаря¦гражданского¦</w:t>
      </w:r>
    </w:p>
    <w:p w:rsidR="00000000" w:rsidRDefault="00283AF2">
      <w:pPr>
        <w:pStyle w:val="HTML"/>
      </w:pPr>
      <w:r>
        <w:t>¦поступления¦документов ¦  гражданского ¦          ¦ комиссии¦ служащего  ¦</w:t>
      </w:r>
    </w:p>
    <w:p w:rsidR="00000000" w:rsidRDefault="00283AF2">
      <w:pPr>
        <w:pStyle w:val="HTML"/>
      </w:pPr>
      <w:r>
        <w:t>¦ докумен</w:t>
      </w:r>
      <w:r>
        <w:t>тов¦           ¦   служащего   ¦          ¦         ¦            ¦</w:t>
      </w:r>
    </w:p>
    <w:p w:rsidR="00000000" w:rsidRDefault="00283AF2">
      <w:pPr>
        <w:pStyle w:val="HTML"/>
      </w:pPr>
      <w:r>
        <w:t>+-----------+-----------+---------------+----------+---------+------------+</w:t>
      </w:r>
    </w:p>
    <w:p w:rsidR="00000000" w:rsidRDefault="00283AF2">
      <w:pPr>
        <w:pStyle w:val="HTML"/>
      </w:pPr>
      <w:r>
        <w:t>------------+-----------+---------------+----------+---------+-------------</w:t>
      </w:r>
    </w:p>
    <w:p w:rsidR="00000000" w:rsidRDefault="0028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AF2">
      <w:pPr>
        <w:pStyle w:val="just"/>
      </w:pPr>
      <w:r>
        <w:t>Примечания:</w:t>
      </w:r>
    </w:p>
    <w:p w:rsidR="00000000" w:rsidRDefault="00283AF2">
      <w:pPr>
        <w:pStyle w:val="just"/>
      </w:pPr>
      <w:r>
        <w:t>1. Журнал ведется секрет</w:t>
      </w:r>
      <w:r>
        <w:t>арем комиссии.</w:t>
      </w:r>
    </w:p>
    <w:p w:rsidR="00000000" w:rsidRDefault="00283AF2">
      <w:pPr>
        <w:pStyle w:val="just"/>
      </w:pPr>
      <w:r>
        <w:t>2. Журнал должен быть пронумерован, прошнурован, скреплен печатью, подписан председателем комиссии, на которого возложена ответственность за ведение учета гражданских служащих, поставленных на учет для предоставления единовременной выплаты и</w:t>
      </w:r>
      <w:r>
        <w:t xml:space="preserve"> снятых с соответствующего учета.</w:t>
      </w:r>
    </w:p>
    <w:p w:rsidR="00000000" w:rsidRDefault="00283AF2">
      <w:pPr>
        <w:pStyle w:val="just"/>
      </w:pPr>
      <w:r>
        <w:lastRenderedPageBreak/>
        <w:t>3. Журнал хранится как документ строгой отчетности. В журнале не допускаются подчистки, поправки. Изменения, вносимые в регистрационный журнал, заверяются председателем комиссии и секретарем комиссии, скрепляются печатью С</w:t>
      </w:r>
      <w:r>
        <w:t>удебного департамента при Верховном Суде Российской Федерации.</w:t>
      </w:r>
    </w:p>
    <w:p w:rsidR="00000000" w:rsidRDefault="00283A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3AF2">
      <w:pPr>
        <w:pStyle w:val="right"/>
      </w:pPr>
      <w:r>
        <w:t>Источник - Приказ Судебного департамента при Верховном Суде РФ от 29.11.2010 № 265 (с изменениями и дополнениями на 2012 год)</w:t>
      </w:r>
    </w:p>
    <w:p w:rsidR="00000000" w:rsidRDefault="00283A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omissii_po_rassmotreniyu_voprosov_predostavleniya_federalnym_gosudarstvennym_.htm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28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5A2753-AEE8-47A6-A2FD-9CA3D6455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komissii_po_rassmotreniyu_voprosov_predostavleniya_federalnym_gosudarstvenny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2170</Characters>
  <Application>Microsoft Office Word</Application>
  <DocSecurity>0</DocSecurity>
  <Lines>18</Lines>
  <Paragraphs>5</Paragraphs>
  <ScaleCrop>false</ScaleCrop>
  <Company/>
  <LinksUpToDate>false</LinksUpToDate>
  <CharactersWithSpaces>2545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комиссии по рассмотрению вопросов предоставления федеральным государственным гражданским служащим судов общей юрисдикции и системы Судебного департамента единовременной субсидии на приобретение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2022-08-20T07:53:00Z</dcterms:created>
  <dcterms:modified xsi:type="dcterms:W3CDTF">2022-08-20T07:53:00Z</dcterms:modified>
</cp:coreProperties>
</file>