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924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раздела счета депо</w:t>
      </w:r>
    </w:p>
    <w:p w:rsidR="00000000" w:rsidRDefault="00D14924">
      <w:pPr>
        <w:pStyle w:val="right"/>
      </w:pPr>
      <w:r>
        <w:t>Приложение 9 к Правилам ЦБ РФ от 25.07.96 Nо. 44</w:t>
      </w:r>
    </w:p>
    <w:p w:rsidR="00000000" w:rsidRDefault="00D14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924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КАРТОЧКА РАЗДЕЛА СЧЕТА ДЕПО</w:t>
      </w:r>
    </w:p>
    <w:p w:rsidR="00000000" w:rsidRDefault="00D14924">
      <w:pPr>
        <w:pStyle w:val="just"/>
      </w:pPr>
      <w:r>
        <w:t>Регистрационная карточка раздела счета депо должна содержать следующие реквизиты:</w:t>
      </w:r>
    </w:p>
    <w:p w:rsidR="00000000" w:rsidRDefault="00D14924">
      <w:pPr>
        <w:pStyle w:val="just"/>
      </w:pPr>
      <w:r>
        <w:t>1. Код раздела.</w:t>
      </w:r>
    </w:p>
    <w:p w:rsidR="00000000" w:rsidRDefault="00D14924">
      <w:pPr>
        <w:pStyle w:val="just"/>
      </w:pPr>
      <w:r>
        <w:t>2. Код счета депо, в рамках которого открыт раздел.</w:t>
      </w:r>
    </w:p>
    <w:p w:rsidR="00000000" w:rsidRDefault="00D14924">
      <w:pPr>
        <w:pStyle w:val="just"/>
      </w:pPr>
      <w:r>
        <w:t>3. Краткое описание и номер базового документа в нумерации депозитария.</w:t>
      </w:r>
    </w:p>
    <w:p w:rsidR="00000000" w:rsidRDefault="00D14924">
      <w:pPr>
        <w:pStyle w:val="just"/>
      </w:pPr>
      <w:r>
        <w:t>4. Тип раздела по классификации де</w:t>
      </w:r>
      <w:r>
        <w:t>позитария.</w:t>
      </w:r>
    </w:p>
    <w:p w:rsidR="00000000" w:rsidRDefault="00D14924">
      <w:pPr>
        <w:pStyle w:val="just"/>
      </w:pPr>
      <w:r>
        <w:t>5. Код объемлющего раздела (если данный раздел открыт в рамках объемлющего).</w:t>
      </w:r>
    </w:p>
    <w:p w:rsidR="00000000" w:rsidRDefault="00D14924">
      <w:pPr>
        <w:pStyle w:val="just"/>
      </w:pPr>
      <w:r>
        <w:t>Необязательное поле. Используется только в том случае, если регламент депозитария допускает вложенность разделов.</w:t>
      </w:r>
    </w:p>
    <w:p w:rsidR="00000000" w:rsidRDefault="00D14924">
      <w:pPr>
        <w:pStyle w:val="just"/>
      </w:pPr>
      <w:r>
        <w:t>6. Статус раздела (по классификации депозитария), опре</w:t>
      </w:r>
      <w:r>
        <w:t>деляющий набор допустимых операций с лицевыми счетами, входящими в раздел.</w:t>
      </w:r>
    </w:p>
    <w:p w:rsidR="00000000" w:rsidRDefault="00D14924">
      <w:pPr>
        <w:pStyle w:val="just"/>
      </w:pPr>
      <w:r>
        <w:t>7. Код анкеты оператора раздела (если оператор раздела отличается от депонента).</w:t>
      </w:r>
    </w:p>
    <w:p w:rsidR="00000000" w:rsidRDefault="00D14924">
      <w:pPr>
        <w:pStyle w:val="just"/>
      </w:pPr>
      <w:r>
        <w:t>8. Дата и номер операции открытия раздела.</w:t>
      </w:r>
    </w:p>
    <w:p w:rsidR="00000000" w:rsidRDefault="00D14924">
      <w:pPr>
        <w:pStyle w:val="just"/>
      </w:pPr>
      <w:r>
        <w:t>9. Дата и номер операции закрытия раздела.</w:t>
      </w:r>
    </w:p>
    <w:p w:rsidR="00000000" w:rsidRDefault="00D14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924">
      <w:pPr>
        <w:pStyle w:val="right"/>
      </w:pPr>
      <w:r>
        <w:t>Источник - Пр</w:t>
      </w:r>
      <w:r>
        <w:t>иказ Банка России от 07.04.2000 № 772-У)(с изменениями и дополнениями на 2000 год)</w:t>
      </w:r>
    </w:p>
    <w:p w:rsidR="00000000" w:rsidRDefault="00D14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https://порядокправа.рф/obrazecy/registracionnaya_kartochka_razdela_scheta_depo.htm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24"/>
    <w:rsid w:val="00D1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BC3413-5728-4310-875D-4FF3BC9C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razdela_scheta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раздела счета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2022-08-20T07:44:00Z</dcterms:created>
  <dcterms:modified xsi:type="dcterms:W3CDTF">2022-08-20T07:44:00Z</dcterms:modified>
</cp:coreProperties>
</file>