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EEF">
      <w:pPr>
        <w:pStyle w:val="1"/>
        <w:rPr>
          <w:rFonts w:eastAsia="Times New Roman"/>
        </w:rPr>
      </w:pPr>
      <w:r>
        <w:rPr>
          <w:rFonts w:eastAsia="Times New Roman"/>
        </w:rPr>
        <w:t>Разносная книга для местной корреспонденции. Форма № 4</w:t>
      </w:r>
    </w:p>
    <w:p w:rsidR="00000000" w:rsidRDefault="00C05EEF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C0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EEF">
      <w:pPr>
        <w:pStyle w:val="right"/>
      </w:pPr>
      <w:r>
        <w:t>Форма N 4</w:t>
      </w:r>
    </w:p>
    <w:p w:rsidR="00000000" w:rsidRDefault="00C0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EEF">
      <w:pPr>
        <w:pStyle w:val="3"/>
        <w:rPr>
          <w:rFonts w:eastAsia="Times New Roman"/>
        </w:rPr>
      </w:pPr>
      <w:r>
        <w:rPr>
          <w:rFonts w:eastAsia="Times New Roman"/>
        </w:rPr>
        <w:t>Разносная книга для местной корреспонденции</w:t>
      </w:r>
    </w:p>
    <w:p w:rsidR="00000000" w:rsidRDefault="00C05EE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корреспонденции Кому отправлена Исходящий N и дата переписки Дата получения Ф.И.О. получившего корреспонденцию Расписка вполучении 1 2 3 4 5 6 7</w:t>
      </w:r>
    </w:p>
    <w:p w:rsidR="00000000" w:rsidRDefault="00C05E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EEF">
      <w:pPr>
        <w:pStyle w:val="right"/>
      </w:pPr>
      <w:r>
        <w:t>Источник - Приказ Судебного департамента при Верховном Суде РФ от 29.04.2003 № 36 (с измене</w:t>
      </w:r>
      <w:r>
        <w:t>ниями и дополнениями на 2014 год)</w:t>
      </w:r>
    </w:p>
    <w:p w:rsidR="00000000" w:rsidRDefault="00C05E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://порядокправа.рф/obrazecy/raznosnaya_kniga_dlya_mestnoj_korrespondencii_forma_n_4.htm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EF"/>
    <w:rsid w:val="00C0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D35081-E7CD-491B-B4DD-1960F151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nosnaya_kniga_dlya_mestnoj_korrespondenci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Разносная книга для местной корреспонденции.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2022-08-20T05:10:00Z</dcterms:created>
  <dcterms:modified xsi:type="dcterms:W3CDTF">2022-08-20T05:10:00Z</dcterms:modified>
</cp:coreProperties>
</file>