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6813">
      <w:pPr>
        <w:pStyle w:val="1"/>
        <w:rPr>
          <w:rFonts w:eastAsia="Times New Roman"/>
        </w:rPr>
      </w:pPr>
      <w:r>
        <w:rPr>
          <w:rFonts w:eastAsia="Times New Roman"/>
        </w:rPr>
        <w:t>Расходы на сырье и материалы в сфере водоснабжения и водоотведения. Вариант 2</w:t>
      </w:r>
    </w:p>
    <w:p w:rsidR="00000000" w:rsidRDefault="00FE6813">
      <w:pPr>
        <w:pStyle w:val="right"/>
      </w:pPr>
      <w:r>
        <w:t>Приложение 2.1 к Методическим указаниям, утвержденным приказом ФСТ России от 27.12.2013 N 1746-э</w:t>
      </w:r>
    </w:p>
    <w:p w:rsidR="00000000" w:rsidRDefault="00FE6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813">
      <w:pPr>
        <w:pStyle w:val="3"/>
        <w:rPr>
          <w:rFonts w:eastAsia="Times New Roman"/>
        </w:rPr>
      </w:pPr>
      <w:r>
        <w:rPr>
          <w:rFonts w:eastAsia="Times New Roman"/>
        </w:rPr>
        <w:t>Расходы на сырье и материалы</w:t>
      </w:r>
    </w:p>
    <w:p w:rsidR="00000000" w:rsidRDefault="00FE681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Единица измерений Истекший год (i-2) Текущий год (i-1) Темп роста, текущий (7) / истекший (5), %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Очередной год (i) Темп роста, очередной (9) / текущий (7), %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план факт план ожид 1 2 3 4 5 6 7 8 9 10 1</w:t>
      </w:r>
    </w:p>
    <w:p w:rsidR="00000000" w:rsidRDefault="00FE6813">
      <w:pPr>
        <w:pStyle w:val="left"/>
      </w:pPr>
      <w:r>
        <w:t>Реагенты</w:t>
      </w:r>
    </w:p>
    <w:p w:rsidR="00000000" w:rsidRDefault="00FE6813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FE681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FE6813">
      <w:pPr>
        <w:pStyle w:val="left"/>
      </w:pPr>
      <w:r>
        <w:t>Горюче-смаз</w:t>
      </w:r>
      <w:r>
        <w:t>очные материалы</w:t>
      </w:r>
    </w:p>
    <w:p w:rsidR="00000000" w:rsidRDefault="00FE6813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FE681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FE6813">
      <w:pPr>
        <w:pStyle w:val="left"/>
      </w:pPr>
      <w:r>
        <w:t>Материалы и малоценные основные средства</w:t>
      </w:r>
    </w:p>
    <w:p w:rsidR="00000000" w:rsidRDefault="00FE6813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FE6813">
      <w:pPr>
        <w:pStyle w:val="just"/>
      </w:pPr>
      <w:r>
        <w:t>Примечания:</w:t>
      </w:r>
    </w:p>
    <w:p w:rsidR="00000000" w:rsidRDefault="00FE6813">
      <w:pPr>
        <w:pStyle w:val="just"/>
      </w:pPr>
      <w:r>
        <w:t>1. Расходы на реагенты, а также другие расходы на сырье и материалы, которые составляют более 5 процентов общей величины расходов на сырье и материалы, указываются в</w:t>
      </w:r>
      <w:r>
        <w:t xml:space="preserve"> приложении 2.1.1.</w:t>
      </w:r>
    </w:p>
    <w:p w:rsidR="00000000" w:rsidRDefault="00FE6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813">
      <w:pPr>
        <w:pStyle w:val="right"/>
      </w:pPr>
      <w:r>
        <w:t>Источник - Приказ ФСТ России от 27.12.2013 № 1746-э</w:t>
      </w:r>
    </w:p>
    <w:p w:rsidR="00000000" w:rsidRDefault="00FE68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https://порядокправа.рф/obrazecy/rasxody_na_syre_i_materialy_v_sfere_vodosnabzheniya_i_vodootvedeniya_2.htm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813"/>
    <w:rsid w:val="00FE6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8A68F1-7B5D-4DB3-94B3-6108627CC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na_syre_i_materialy_v_sfere_vodosnabzheniya_i_vodootved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на сырье и материалы в сфере водоснабжения и водоотведения.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2022-08-20T05:01:00Z</dcterms:created>
  <dcterms:modified xsi:type="dcterms:W3CDTF">2022-08-20T05:01:00Z</dcterms:modified>
</cp:coreProperties>
</file>