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1F66">
      <w:pPr>
        <w:pStyle w:val="1"/>
        <w:rPr>
          <w:rFonts w:eastAsia="Times New Roman"/>
        </w:rPr>
      </w:pPr>
      <w:r>
        <w:rPr>
          <w:rFonts w:eastAsia="Times New Roman"/>
        </w:rPr>
        <w:t>Расшифровка дебиторской задолженности по доходам, администрируемым территориальными органами Федеральной службы финансово-бюджетного надзора</w:t>
      </w:r>
    </w:p>
    <w:p w:rsidR="00000000" w:rsidRDefault="00211F66">
      <w:pPr>
        <w:pStyle w:val="right"/>
      </w:pPr>
      <w:r>
        <w:t xml:space="preserve">Приложение N 2 к Приказу Федеральной службы финансово-бюджетного надзора от 11 апреля 2014 г. N 112 </w:t>
      </w:r>
    </w:p>
    <w:p w:rsidR="00000000" w:rsidRDefault="00211F66">
      <w:pPr>
        <w:pStyle w:val="HTML"/>
      </w:pPr>
      <w:r>
        <w:t xml:space="preserve">             Расшифровка дебиторской задолженности по доходам,</w:t>
      </w:r>
    </w:p>
    <w:p w:rsidR="00000000" w:rsidRDefault="00211F66">
      <w:pPr>
        <w:pStyle w:val="HTML"/>
      </w:pPr>
      <w:r>
        <w:t>администрируемым территориальными органами</w:t>
      </w:r>
    </w:p>
    <w:p w:rsidR="00000000" w:rsidRDefault="00211F66">
      <w:pPr>
        <w:pStyle w:val="HTML"/>
      </w:pPr>
      <w:r>
        <w:t>Федеральной службы финансово-бюджетного надзора</w:t>
      </w:r>
    </w:p>
    <w:p w:rsidR="00000000" w:rsidRDefault="00211F66">
      <w:pPr>
        <w:pStyle w:val="HTML"/>
      </w:pPr>
      <w:r>
        <w:t>_</w:t>
      </w:r>
      <w:r>
        <w:t>______________________________________</w:t>
      </w:r>
    </w:p>
    <w:p w:rsidR="00000000" w:rsidRDefault="00211F66">
      <w:pPr>
        <w:pStyle w:val="HTML"/>
      </w:pPr>
      <w:r>
        <w:t>(наименование территориального органа)</w:t>
      </w:r>
    </w:p>
    <w:p w:rsidR="00000000" w:rsidRDefault="00211F66">
      <w:pPr>
        <w:pStyle w:val="HTML"/>
      </w:pPr>
      <w:r>
        <w:t>на _________________________________</w:t>
      </w:r>
    </w:p>
    <w:p w:rsidR="00000000" w:rsidRDefault="00211F66">
      <w:pPr>
        <w:pStyle w:val="HTML"/>
      </w:pPr>
      <w:r>
        <w:t>(отчетный период)</w:t>
      </w:r>
    </w:p>
    <w:p w:rsidR="00000000" w:rsidRDefault="00211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F66">
      <w:pPr>
        <w:pStyle w:val="right"/>
      </w:pPr>
      <w:r>
        <w:t>Единица измерения: руб.</w:t>
      </w:r>
    </w:p>
    <w:p w:rsidR="00000000" w:rsidRDefault="00211F6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кода бюджетной классификации Код бюджетной классификации Счет учета дебиторской задол</w:t>
      </w:r>
      <w:r>
        <w:rPr>
          <w:rFonts w:eastAsia="Times New Roman"/>
        </w:rPr>
        <w:t>женности Сумма текущей дебиторской задолженности Сумма дебиторской задолженности по делам, находящимся в производстве по пересмотру постановлений и решений по делам об административных правонарушениях, вступивших в законную силу Сумма дебиторской задолженн</w:t>
      </w:r>
      <w:r>
        <w:rPr>
          <w:rFonts w:eastAsia="Times New Roman"/>
        </w:rPr>
        <w:t>ости по постановлениям, находящимся в исполнительном производстве Сумма дебиторской задолженности по постановлению о наложении административного штрафа, по которому требуется установить правопреемство по уплате адм. штрафа при реорганизации юридического ли</w:t>
      </w:r>
      <w:r>
        <w:rPr>
          <w:rFonts w:eastAsia="Times New Roman"/>
        </w:rPr>
        <w:t xml:space="preserve">ца, привлеченного к административной ответственности Сумма дебиторской задолженности по постановлениям, по которым производство окончено Сумма дебиторской задолженности по постановлениям, по которым исполнение прекращено Сумма дебиторской задолженности по </w:t>
      </w:r>
      <w:r>
        <w:rPr>
          <w:rFonts w:eastAsia="Times New Roman"/>
        </w:rPr>
        <w:t>постановлению, которое не направлялось в ФССП и по которому истекла давность его исполнения Итого дебиторской задолженности 1 2 3 4 5 6 7 8 9 10 11</w:t>
      </w:r>
    </w:p>
    <w:p w:rsidR="00000000" w:rsidRDefault="00211F6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11F66">
      <w:pPr>
        <w:pStyle w:val="right"/>
      </w:pPr>
      <w:r>
        <w:t>Итого:</w:t>
      </w:r>
    </w:p>
    <w:p w:rsidR="00000000" w:rsidRDefault="00211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F66">
      <w:pPr>
        <w:pStyle w:val="right"/>
      </w:pPr>
      <w:r>
        <w:t>Итого по счету 205.00:</w:t>
      </w:r>
    </w:p>
    <w:p w:rsidR="00000000" w:rsidRDefault="00211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F66">
      <w:pPr>
        <w:pStyle w:val="HTML"/>
      </w:pPr>
      <w:r>
        <w:t xml:space="preserve">    Примечание: _____________________________________________________</w:t>
      </w:r>
    </w:p>
    <w:p w:rsidR="00000000" w:rsidRDefault="00211F66">
      <w:pPr>
        <w:pStyle w:val="HTML"/>
      </w:pPr>
    </w:p>
    <w:p w:rsidR="00000000" w:rsidRDefault="00211F66">
      <w:pPr>
        <w:pStyle w:val="HTML"/>
      </w:pPr>
      <w:r>
        <w:t>Ру</w:t>
      </w:r>
      <w:r>
        <w:t>ководитель       ___________________   _________________________________</w:t>
      </w:r>
    </w:p>
    <w:p w:rsidR="00000000" w:rsidRDefault="00211F66">
      <w:pPr>
        <w:pStyle w:val="HTML"/>
      </w:pPr>
      <w:r>
        <w:t>(Подпись)             (Расшифровка подписи)</w:t>
      </w:r>
    </w:p>
    <w:p w:rsidR="00000000" w:rsidRDefault="00211F66">
      <w:pPr>
        <w:pStyle w:val="HTML"/>
      </w:pPr>
      <w:r>
        <w:t>Главный бухгалтер  ___________________   _________________________________</w:t>
      </w:r>
    </w:p>
    <w:p w:rsidR="00000000" w:rsidRDefault="00211F66">
      <w:pPr>
        <w:pStyle w:val="HTML"/>
      </w:pPr>
      <w:r>
        <w:t>(Подпись)             (Расшифровка подписи)</w:t>
      </w:r>
    </w:p>
    <w:p w:rsidR="00000000" w:rsidRDefault="00211F66">
      <w:pPr>
        <w:pStyle w:val="HTML"/>
      </w:pPr>
      <w:r>
        <w:t>М.П.</w:t>
      </w:r>
    </w:p>
    <w:p w:rsidR="00000000" w:rsidRDefault="00211F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F66">
      <w:pPr>
        <w:pStyle w:val="right"/>
      </w:pPr>
      <w:r>
        <w:t>Источник - При</w:t>
      </w:r>
      <w:r>
        <w:t>каз Росфиннадзора от 11.04.2014 № 112</w:t>
      </w:r>
    </w:p>
    <w:p w:rsidR="00000000" w:rsidRDefault="00211F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https://порядокправа.рф/obrazecy/rasshifrovka_debitorskoj_zadolzhennosti_po_doxodam_administriruemym_territorialnymi_organami_federal.htm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F66"/>
    <w:rsid w:val="0021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CAF646-6D55-48ED-9B70-D3BC007B0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debitorskoj_zadolzhennosti_po_doxodam_administriruemym_territorialnymi_organami_fede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дебиторской задолженности по доходам, администрируемым территориальными органами Федеральной службы финансово-бюджетного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2022-08-20T04:22:00Z</dcterms:created>
  <dcterms:modified xsi:type="dcterms:W3CDTF">2022-08-20T04:22:00Z</dcterms:modified>
</cp:coreProperties>
</file>