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1AE3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об открытии текущего балансового валютного счета</w:t>
      </w:r>
    </w:p>
    <w:p w:rsidR="00000000" w:rsidRDefault="00491AE3">
      <w:pPr>
        <w:pStyle w:val="right"/>
      </w:pPr>
      <w:r>
        <w:t>Приложение No. 5 к Инструкции Внешэкономбанка СССР от 27.03.1989 No. 5</w:t>
      </w:r>
    </w:p>
    <w:p w:rsidR="00000000" w:rsidRDefault="00491A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AE3">
      <w:pPr>
        <w:pStyle w:val="HTML"/>
      </w:pPr>
      <w:r>
        <w:t xml:space="preserve">            БАНК ВНЕШНЕЭКОНОМИЧЕСКОЙ ДЕЯТЕЛЬНОСТИ СССР</w:t>
      </w:r>
    </w:p>
    <w:p w:rsidR="00000000" w:rsidRDefault="00491AE3">
      <w:pPr>
        <w:pStyle w:val="HTML"/>
      </w:pPr>
    </w:p>
    <w:p w:rsidR="00000000" w:rsidRDefault="00491AE3">
      <w:pPr>
        <w:pStyle w:val="HTML"/>
      </w:pPr>
      <w:r>
        <w:t>______________________________________________________________________</w:t>
      </w:r>
    </w:p>
    <w:p w:rsidR="00000000" w:rsidRDefault="00491AE3">
      <w:pPr>
        <w:pStyle w:val="HTML"/>
      </w:pPr>
      <w:r>
        <w:t>(наименование учреждения)</w:t>
      </w:r>
    </w:p>
    <w:p w:rsidR="00000000" w:rsidRDefault="00491AE3">
      <w:pPr>
        <w:pStyle w:val="HTML"/>
      </w:pPr>
    </w:p>
    <w:p w:rsidR="00000000" w:rsidRDefault="00491AE3">
      <w:pPr>
        <w:pStyle w:val="HTML"/>
      </w:pPr>
      <w:r>
        <w:t>"___"__________ 19___ г.                        Балансовый номер счета</w:t>
      </w:r>
    </w:p>
    <w:p w:rsidR="00000000" w:rsidRDefault="00491AE3">
      <w:pPr>
        <w:pStyle w:val="HTML"/>
      </w:pPr>
      <w:r>
        <w:t xml:space="preserve">67080      /        </w:t>
      </w:r>
      <w:r>
        <w:rPr>
          <w:vertAlign w:val="superscript"/>
        </w:rPr>
        <w:t>1</w:t>
      </w:r>
    </w:p>
    <w:p w:rsidR="00000000" w:rsidRDefault="00491AE3">
      <w:pPr>
        <w:pStyle w:val="HTML"/>
      </w:pPr>
      <w:r>
        <w:t>или</w:t>
      </w:r>
    </w:p>
    <w:p w:rsidR="00000000" w:rsidRDefault="00491AE3">
      <w:pPr>
        <w:pStyle w:val="HTML"/>
      </w:pPr>
      <w:r>
        <w:t xml:space="preserve">67082      /       </w:t>
      </w:r>
      <w:r>
        <w:rPr>
          <w:vertAlign w:val="superscript"/>
        </w:rPr>
        <w:t>2</w:t>
      </w:r>
      <w:r>
        <w:t xml:space="preserve">  </w:t>
      </w:r>
    </w:p>
    <w:p w:rsidR="00000000" w:rsidRDefault="00491A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AE3">
      <w:pPr>
        <w:pStyle w:val="left"/>
      </w:pPr>
      <w:r>
        <w:t>-----------------</w:t>
      </w:r>
    </w:p>
    <w:p w:rsidR="00000000" w:rsidRDefault="00491AE3">
      <w:pPr>
        <w:pStyle w:val="just"/>
      </w:pPr>
      <w:r>
        <w:rPr>
          <w:vertAlign w:val="superscript"/>
        </w:rPr>
        <w:t>1</w:t>
      </w:r>
      <w:r>
        <w:t xml:space="preserve"> Счет Nо. 67080 пр</w:t>
      </w:r>
      <w:r>
        <w:t>едназначен для учета валютных средств государственных и общественных организаций, которые зарегистрированы в МВЭС СССР и которым предоставлено право непосредственного осуществления перевода средств за границу.</w:t>
      </w:r>
    </w:p>
    <w:p w:rsidR="00000000" w:rsidRDefault="00491AE3">
      <w:pPr>
        <w:pStyle w:val="just"/>
      </w:pPr>
      <w:r>
        <w:rPr>
          <w:vertAlign w:val="superscript"/>
        </w:rPr>
        <w:t>2</w:t>
      </w:r>
      <w:r>
        <w:t xml:space="preserve"> На счете No. 67082 учитываются валютные сред</w:t>
      </w:r>
      <w:r>
        <w:t>ства организаций, которые не зарегистрированы в МВЭС СССР и осуществляют перевод средств за границу при посредничестве внешнеторговых и других внешнеэкономических организаций.</w:t>
      </w:r>
    </w:p>
    <w:p w:rsidR="00000000" w:rsidRDefault="00491A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AE3">
      <w:pPr>
        <w:pStyle w:val="3"/>
        <w:rPr>
          <w:rFonts w:eastAsia="Times New Roman"/>
        </w:rPr>
      </w:pPr>
      <w:r>
        <w:rPr>
          <w:rFonts w:eastAsia="Times New Roman"/>
        </w:rPr>
        <w:t>РАСПОРЯЖЕНИЕ No.</w:t>
      </w:r>
    </w:p>
    <w:p w:rsidR="00000000" w:rsidRDefault="00491AE3">
      <w:pPr>
        <w:pStyle w:val="just"/>
      </w:pPr>
      <w:r>
        <w:t>Открыть на балансе Внешэкономбанка СССР текущий балансовый вал</w:t>
      </w:r>
      <w:r>
        <w:t>ютный счет на следующих условиях:</w:t>
      </w:r>
    </w:p>
    <w:p w:rsidR="00000000" w:rsidRDefault="00491AE3">
      <w:pPr>
        <w:pStyle w:val="just"/>
      </w:pPr>
      <w:r>
        <w:t>1. Наименование владельца счета:</w:t>
      </w:r>
    </w:p>
    <w:p w:rsidR="00000000" w:rsidRDefault="00491AE3">
      <w:pPr>
        <w:pStyle w:val="just"/>
      </w:pPr>
      <w:r>
        <w:t>Почтовый адрес:</w:t>
      </w:r>
    </w:p>
    <w:p w:rsidR="00000000" w:rsidRDefault="00491AE3">
      <w:pPr>
        <w:pStyle w:val="just"/>
      </w:pPr>
      <w:r>
        <w:t>Телеграфный адрес:</w:t>
      </w:r>
    </w:p>
    <w:p w:rsidR="00000000" w:rsidRDefault="00491AE3">
      <w:pPr>
        <w:pStyle w:val="just"/>
      </w:pPr>
      <w:r>
        <w:t>Телекс:</w:t>
      </w:r>
    </w:p>
    <w:p w:rsidR="00000000" w:rsidRDefault="00491AE3">
      <w:pPr>
        <w:pStyle w:val="just"/>
      </w:pPr>
      <w:r>
        <w:t>Телефон:</w:t>
      </w:r>
    </w:p>
    <w:p w:rsidR="00000000" w:rsidRDefault="00491AE3">
      <w:pPr>
        <w:pStyle w:val="just"/>
      </w:pPr>
      <w:r>
        <w:t>Номер и дата Свидетельства о регистрации в МВЭС СССР:</w:t>
      </w:r>
    </w:p>
    <w:p w:rsidR="00000000" w:rsidRDefault="00491AE3">
      <w:pPr>
        <w:pStyle w:val="just"/>
      </w:pPr>
      <w:r>
        <w:t>2. Валюта счета:</w:t>
      </w:r>
    </w:p>
    <w:p w:rsidR="00000000" w:rsidRDefault="00491AE3">
      <w:pPr>
        <w:pStyle w:val="just"/>
      </w:pPr>
      <w:r>
        <w:t>3. Норматив отчисления в валютные фонды (с указанием основания):</w:t>
      </w:r>
    </w:p>
    <w:p w:rsidR="00000000" w:rsidRDefault="00491AE3">
      <w:pPr>
        <w:pStyle w:val="just"/>
      </w:pPr>
      <w:r>
        <w:lastRenderedPageBreak/>
        <w:t>4. Наименование учреждения Внешэкономбанка СССР, в котором открыт внебалансовый валютный счет организации и его No.:</w:t>
      </w:r>
    </w:p>
    <w:p w:rsidR="00000000" w:rsidRDefault="00491AE3">
      <w:pPr>
        <w:pStyle w:val="just"/>
      </w:pPr>
      <w:r>
        <w:t>5. Наименование банковского учреждения, в котором открыт рублевый расчетный (текущий, бюджетный) счет организации и его No.:</w:t>
      </w:r>
    </w:p>
    <w:p w:rsidR="00000000" w:rsidRDefault="00491AE3">
      <w:pPr>
        <w:pStyle w:val="just"/>
      </w:pPr>
      <w:r>
        <w:t>Номер по МФО:</w:t>
      </w:r>
    </w:p>
    <w:p w:rsidR="00000000" w:rsidRDefault="00491AE3">
      <w:pPr>
        <w:pStyle w:val="just"/>
      </w:pPr>
      <w:r>
        <w:t>6. Перечень поступлений и платежей:</w:t>
      </w:r>
    </w:p>
    <w:p w:rsidR="00000000" w:rsidRDefault="00491AE3">
      <w:pPr>
        <w:pStyle w:val="just"/>
      </w:pPr>
      <w:r>
        <w:t>На счет могут быть зачислены суммы в иностранной валюте:</w:t>
      </w:r>
    </w:p>
    <w:p w:rsidR="00000000" w:rsidRDefault="00491AE3">
      <w:pPr>
        <w:pStyle w:val="just"/>
      </w:pPr>
      <w:r>
        <w:t>а) перечисленные с внебалансового валютного счета самого владельца (с одновременным перечислением рублевого покрытия с расчетного / текущего или бюджетного счета о</w:t>
      </w:r>
      <w:r>
        <w:t>рганизации);</w:t>
      </w:r>
    </w:p>
    <w:p w:rsidR="00000000" w:rsidRDefault="00491AE3">
      <w:pPr>
        <w:pStyle w:val="just"/>
      </w:pPr>
      <w:r>
        <w:t>б) перечисленные с аналогичных текущих балансовых валютных счетов других владельцев;</w:t>
      </w:r>
    </w:p>
    <w:p w:rsidR="00000000" w:rsidRDefault="00491AE3">
      <w:pPr>
        <w:pStyle w:val="just"/>
      </w:pPr>
      <w:r>
        <w:t>в) перечисленные с текущих валютных счетов совместных предприятий, находящихся на территории СССР, в оплату купленных у владельца счетов товаров (работ, услуг</w:t>
      </w:r>
      <w:r>
        <w:t>);</w:t>
      </w:r>
    </w:p>
    <w:p w:rsidR="00000000" w:rsidRDefault="00491AE3">
      <w:pPr>
        <w:pStyle w:val="just"/>
      </w:pPr>
      <w:r>
        <w:t>г) купленные владельцем счета на проводимых Внешэкономбанком СССР валютных аукционах;</w:t>
      </w:r>
    </w:p>
    <w:p w:rsidR="00000000" w:rsidRDefault="00491AE3">
      <w:pPr>
        <w:pStyle w:val="just"/>
      </w:pPr>
      <w:r>
        <w:t>д) другие суммы с разрешения Внешэкономбанка СССР или Министерства финансов СССР.</w:t>
      </w:r>
    </w:p>
    <w:p w:rsidR="00000000" w:rsidRDefault="00491AE3">
      <w:pPr>
        <w:pStyle w:val="just"/>
      </w:pPr>
      <w:r>
        <w:t>Суммы, числящиеся на счете, могут быть по распоряжению владельца:</w:t>
      </w:r>
    </w:p>
    <w:p w:rsidR="00000000" w:rsidRDefault="00491AE3">
      <w:pPr>
        <w:pStyle w:val="just"/>
      </w:pPr>
      <w:r>
        <w:t>а) переведены за гр</w:t>
      </w:r>
      <w:r>
        <w:t xml:space="preserve">аницу в принятой банковской форме по экспортно - импортным операциям владельца счета, соответствующим целям и задачам его деятельности </w:t>
      </w:r>
      <w:r>
        <w:rPr>
          <w:vertAlign w:val="superscript"/>
        </w:rPr>
        <w:t>1</w:t>
      </w:r>
      <w:r>
        <w:t xml:space="preserve"> ;</w:t>
      </w:r>
    </w:p>
    <w:p w:rsidR="00000000" w:rsidRDefault="00491AE3">
      <w:pPr>
        <w:pStyle w:val="just"/>
      </w:pPr>
      <w:r>
        <w:t>б) перечислены на счета внешнеторговых и других внешнеэкономических организаций, являющихся клиентами Внешэкономбанка</w:t>
      </w:r>
      <w:r>
        <w:t xml:space="preserve"> СССР, для последующего перевода за границу в оплату импортируемых товаров (работ, услуг);</w:t>
      </w:r>
    </w:p>
    <w:p w:rsidR="00000000" w:rsidRDefault="00491AE3">
      <w:pPr>
        <w:pStyle w:val="sel"/>
        <w:divId w:val="178469140"/>
      </w:pPr>
      <w:r>
        <w:t>1 Только для организаций, валютные средства которых учитываются на счете No. 67080/...</w:t>
      </w:r>
    </w:p>
    <w:p w:rsidR="00000000" w:rsidRDefault="00491AE3">
      <w:pPr>
        <w:pStyle w:val="just"/>
      </w:pPr>
      <w:r>
        <w:t>в) перечислены на внебалансовый валютный счет самого владельца (с одновременны</w:t>
      </w:r>
      <w:r>
        <w:t>м перечислением рублевого покрытия);</w:t>
      </w:r>
    </w:p>
    <w:p w:rsidR="00000000" w:rsidRDefault="00491AE3">
      <w:pPr>
        <w:pStyle w:val="just"/>
      </w:pPr>
      <w:r>
        <w:t>г) перечислены на текущие балансовые валютные счета других государственных и общественных (кроме кооперативных) предприятий, объединений и организаций;</w:t>
      </w:r>
    </w:p>
    <w:p w:rsidR="00000000" w:rsidRDefault="00491AE3">
      <w:pPr>
        <w:pStyle w:val="just"/>
      </w:pPr>
      <w:r>
        <w:t>д) перечислены на текущие валютные счета совместных предприятий, на</w:t>
      </w:r>
      <w:r>
        <w:t>ходящихся на территории СССР, в оплату товаров (работ, услуг), производимых этими совместными предприятиями;</w:t>
      </w:r>
    </w:p>
    <w:p w:rsidR="00000000" w:rsidRDefault="00491AE3">
      <w:pPr>
        <w:pStyle w:val="just"/>
      </w:pPr>
      <w:r>
        <w:t>е) использованы на оплату задолженности по кредитам в иностранной валюте, полученным во Внешэкономбанке СССР, банковской комиссии и почтово-телегра</w:t>
      </w:r>
      <w:r>
        <w:t>фных расходов, на оплату командировочных расходов в соответствии с действующими правилами, а также для продажи на проводимых Внешэкономбанком СССР валютных аукционах;</w:t>
      </w:r>
    </w:p>
    <w:p w:rsidR="00000000" w:rsidRDefault="00491AE3">
      <w:pPr>
        <w:pStyle w:val="just"/>
      </w:pPr>
      <w:r>
        <w:t>ж) использованы на другие цели с разрешения Внешэкономбанка СССР или Министерства финансо</w:t>
      </w:r>
      <w:r>
        <w:t>в СССР.</w:t>
      </w:r>
    </w:p>
    <w:p w:rsidR="00000000" w:rsidRDefault="00491AE3">
      <w:pPr>
        <w:pStyle w:val="just"/>
      </w:pPr>
      <w:r>
        <w:t>7. Выплата процентов: проценты начисляются ежеквартально по ставкам, устанавливаемым Внешэкономбанком СССР.</w:t>
      </w:r>
    </w:p>
    <w:p w:rsidR="00000000" w:rsidRDefault="00491AE3">
      <w:pPr>
        <w:pStyle w:val="just"/>
      </w:pPr>
      <w:r>
        <w:t>8. Платежи по счету: осуществляются в пределах остатка средств на счете; овердрафтный кредит не предоставляется.</w:t>
      </w:r>
    </w:p>
    <w:p w:rsidR="00000000" w:rsidRDefault="00491AE3">
      <w:pPr>
        <w:pStyle w:val="just"/>
      </w:pPr>
      <w:r>
        <w:t>9. Конверсия средств на сче</w:t>
      </w:r>
      <w:r>
        <w:t>те в другую валюту: производится при выполнении платежных поручений владельца счета или зачислении средств на счет по правилам, устанавливаемым Внешэкономбанком СССР.</w:t>
      </w:r>
    </w:p>
    <w:p w:rsidR="00000000" w:rsidRDefault="00491AE3">
      <w:pPr>
        <w:pStyle w:val="just"/>
      </w:pPr>
      <w:r>
        <w:t>10. Высылка выписок: выписки высылаются по мере совершения операций по счету, выписки счи</w:t>
      </w:r>
      <w:r>
        <w:t>таются подтвержденными, если владелец счета не представил свои замечания в течение 30 дней с даты выписки. Владелец подтверждает сальдо счета по состоянию на 1 января каждого года.</w:t>
      </w:r>
    </w:p>
    <w:p w:rsidR="00000000" w:rsidRDefault="00491AE3">
      <w:pPr>
        <w:pStyle w:val="just"/>
      </w:pPr>
      <w:r>
        <w:t>11. Комиссия и почтово-телеграфные расходы: банковская комиссия взимается в</w:t>
      </w:r>
      <w:r>
        <w:t xml:space="preserve"> соответствии с действующим Тарифом комиссионного вознаграждения Внешэкономбанка СССР; расходы взыскиваются по фактической стоимости.</w:t>
      </w:r>
    </w:p>
    <w:p w:rsidR="00000000" w:rsidRDefault="00491AE3">
      <w:pPr>
        <w:pStyle w:val="just"/>
      </w:pPr>
      <w:r>
        <w:t>12. Остаток счета: подлежит переоценке при изменении курса валюты счета к рублю, курсовая разница относится за счет владел</w:t>
      </w:r>
      <w:r>
        <w:t>ьца.</w:t>
      </w:r>
    </w:p>
    <w:p w:rsidR="00000000" w:rsidRDefault="00491AE3">
      <w:pPr>
        <w:pStyle w:val="just"/>
      </w:pPr>
      <w:r>
        <w:t>Основание:</w:t>
      </w:r>
    </w:p>
    <w:p w:rsidR="00000000" w:rsidRDefault="00491AE3">
      <w:pPr>
        <w:pStyle w:val="just"/>
      </w:pPr>
      <w:r>
        <w:t>1) Заявление владельца счета от "___"___________ 19___ г.</w:t>
      </w:r>
    </w:p>
    <w:p w:rsidR="00000000" w:rsidRDefault="00491AE3">
      <w:pPr>
        <w:pStyle w:val="just"/>
      </w:pPr>
      <w:r>
        <w:t>2)</w:t>
      </w:r>
    </w:p>
    <w:p w:rsidR="00000000" w:rsidRDefault="00491AE3">
      <w:pPr>
        <w:pStyle w:val="just"/>
      </w:pPr>
      <w:r>
        <w:t>3)</w:t>
      </w:r>
    </w:p>
    <w:p w:rsidR="00000000" w:rsidRDefault="00491AE3">
      <w:pPr>
        <w:pStyle w:val="just"/>
      </w:pPr>
      <w:r>
        <w:t>4)</w:t>
      </w:r>
    </w:p>
    <w:p w:rsidR="00000000" w:rsidRDefault="00491A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AE3">
      <w:pPr>
        <w:pStyle w:val="HTML"/>
      </w:pPr>
      <w:r>
        <w:t xml:space="preserve">     Руководитель учреждения            Главный бухгалтер</w:t>
      </w:r>
    </w:p>
    <w:p w:rsidR="00000000" w:rsidRDefault="00491AE3">
      <w:pPr>
        <w:pStyle w:val="HTML"/>
      </w:pPr>
      <w:r>
        <w:t>Внешэкономбанка СССР _____________                   ____________</w:t>
      </w:r>
    </w:p>
    <w:p w:rsidR="00000000" w:rsidRDefault="00491A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AE3">
      <w:pPr>
        <w:pStyle w:val="right"/>
      </w:pPr>
      <w:r>
        <w:t>Источник - Инструкция Внешэкономбанка СССР от 27.03.1989 № 5</w:t>
      </w:r>
    </w:p>
    <w:p w:rsidR="00000000" w:rsidRDefault="00491A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https://порядокправа.рф/obrazecy/rasporyazhenie_ob_otkrytii_tekushhego_balansovogo_valyutnogo_scheta.htm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AE3"/>
    <w:rsid w:val="00491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DF687B-F81C-4393-8FC7-E36AAFCEB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469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ob_otkrytii_tekushhego_balansovogo_valyutnogo_sc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767</Words>
  <Characters>4378</Characters>
  <Application>Microsoft Office Word</Application>
  <DocSecurity>0</DocSecurity>
  <Lines>36</Lines>
  <Paragraphs>10</Paragraphs>
  <ScaleCrop>false</ScaleCrop>
  <Company/>
  <LinksUpToDate>false</LinksUpToDate>
  <CharactersWithSpaces>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об открытии текущего балансового валютного счета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2022-08-19T21:33:00Z</dcterms:created>
  <dcterms:modified xsi:type="dcterms:W3CDTF">2022-08-19T21:33:00Z</dcterms:modified>
</cp:coreProperties>
</file>