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A1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суммы амортизационных отчислений на полное восстановление по строительным машинам, </w:t>
      </w:r>
      <w:r>
        <w:rPr>
          <w:rFonts w:eastAsia="Times New Roman"/>
        </w:rPr>
        <w:t>механизмам, транспортным средствам и другим основным средствам генерального подрядчика, ввозимым в страну строительства из Российской Федерации. Форма № 9</w:t>
      </w:r>
    </w:p>
    <w:p w:rsidR="00000000" w:rsidRDefault="00047A1F">
      <w:pPr>
        <w:pStyle w:val="right"/>
      </w:pPr>
      <w:r>
        <w:t>Приложение 10 к Порядку составления сметной документации по объектам, строящимся за границей с участи</w:t>
      </w:r>
      <w:r>
        <w:t>ем организаций Российской Федерации</w:t>
      </w:r>
    </w:p>
    <w:p w:rsidR="00000000" w:rsidRDefault="0004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A1F">
      <w:pPr>
        <w:pStyle w:val="right"/>
      </w:pPr>
      <w:r>
        <w:t>Форма N 9</w:t>
      </w:r>
    </w:p>
    <w:p w:rsidR="00000000" w:rsidRDefault="0004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A1F">
      <w:pPr>
        <w:pStyle w:val="3"/>
        <w:rPr>
          <w:rFonts w:eastAsia="Times New Roman"/>
        </w:rPr>
      </w:pPr>
      <w:r>
        <w:rPr>
          <w:rFonts w:eastAsia="Times New Roman"/>
        </w:rPr>
        <w:t>РАСЧЕТ СУММЫ АМОРТИЗАЦИОННЫХ ОТЧИСЛЕНИЙ НА ПОЛНОЕ ВОССТАНОВЛЕНИЕ</w:t>
      </w:r>
    </w:p>
    <w:p w:rsidR="00000000" w:rsidRDefault="00047A1F">
      <w:pPr>
        <w:pStyle w:val="HTML"/>
      </w:pPr>
      <w:r>
        <w:t>---------------------------------------------------------------------------------------</w:t>
      </w:r>
    </w:p>
    <w:p w:rsidR="00000000" w:rsidRDefault="00047A1F">
      <w:pPr>
        <w:pStyle w:val="HTML"/>
      </w:pPr>
      <w:r>
        <w:t xml:space="preserve">¦ N ¦Наименование,¦ Тип, ¦Коли- ¦ Отпускная цена ¦Срок </w:t>
      </w:r>
      <w:r>
        <w:t>на-¦ Амортизационные ¦  Масса  ¦</w:t>
      </w:r>
    </w:p>
    <w:p w:rsidR="00000000" w:rsidRDefault="00047A1F">
      <w:pPr>
        <w:pStyle w:val="HTML"/>
      </w:pPr>
      <w:r>
        <w:t>¦п/п¦техническая  ¦марка,¦чество¦ промышленности ¦числения¦   отчисления    ¦нетто, кг¦</w:t>
      </w:r>
    </w:p>
    <w:p w:rsidR="00000000" w:rsidRDefault="00047A1F">
      <w:pPr>
        <w:pStyle w:val="HTML"/>
      </w:pPr>
      <w:r>
        <w:t>¦   ¦характеристи-¦модель¦      +----------------+аморти- +-----------------+---------+</w:t>
      </w:r>
    </w:p>
    <w:p w:rsidR="00000000" w:rsidRDefault="00047A1F">
      <w:pPr>
        <w:pStyle w:val="HTML"/>
      </w:pPr>
      <w:r>
        <w:t>¦   ¦ка           ¦      ¦      ¦обос-¦еди- ¦об</w:t>
      </w:r>
      <w:r>
        <w:t>- ¦зации,  ¦шифр¦годовая¦сум-¦еди-¦об- ¦</w:t>
      </w:r>
    </w:p>
    <w:p w:rsidR="00000000" w:rsidRDefault="00047A1F">
      <w:pPr>
        <w:pStyle w:val="HTML"/>
      </w:pPr>
      <w:r>
        <w:t>¦   ¦             ¦      ¦      ¦нова-¦ницы,¦щая,¦количес-¦норм¦ норма,¦ма, ¦ницы¦щая ¦</w:t>
      </w:r>
    </w:p>
    <w:p w:rsidR="00000000" w:rsidRDefault="00047A1F">
      <w:pPr>
        <w:pStyle w:val="HTML"/>
      </w:pPr>
      <w:r>
        <w:t>¦   ¦             ¦      ¦      ¦ние  ¦руб. ¦руб.¦тво лет ¦    ¦процент¦руб.¦    ¦    ¦</w:t>
      </w:r>
    </w:p>
    <w:p w:rsidR="00000000" w:rsidRDefault="00047A1F">
      <w:pPr>
        <w:pStyle w:val="HTML"/>
      </w:pPr>
      <w:r>
        <w:t>+---+-------------+------+------+-----+</w:t>
      </w:r>
      <w:r>
        <w:t>-----+----+--------+----+-------+----+----+----+</w:t>
      </w:r>
    </w:p>
    <w:p w:rsidR="00000000" w:rsidRDefault="00047A1F">
      <w:pPr>
        <w:pStyle w:val="HTML"/>
      </w:pPr>
      <w:r>
        <w:t>¦ 1 ¦      2      ¦  3   ¦  4   ¦  5  ¦  6  ¦ 7  ¦   8    ¦ 9  ¦  10   ¦ 11 ¦ 12 ¦ 13 ¦</w:t>
      </w:r>
    </w:p>
    <w:p w:rsidR="00000000" w:rsidRDefault="00047A1F">
      <w:pPr>
        <w:pStyle w:val="HTML"/>
      </w:pPr>
      <w:r>
        <w:t>----+-------------+------+------+-----+-----+----+--------+----+-------+----+----+-----</w:t>
      </w:r>
    </w:p>
    <w:p w:rsidR="00000000" w:rsidRDefault="00047A1F">
      <w:pPr>
        <w:pStyle w:val="HTML"/>
      </w:pPr>
    </w:p>
    <w:p w:rsidR="00000000" w:rsidRDefault="00047A1F">
      <w:pPr>
        <w:pStyle w:val="HTML"/>
      </w:pPr>
      <w:r>
        <w:t>Составил _____________________</w:t>
      </w:r>
      <w:r>
        <w:t>________________________________</w:t>
      </w:r>
    </w:p>
    <w:p w:rsidR="00000000" w:rsidRDefault="00047A1F">
      <w:pPr>
        <w:pStyle w:val="HTML"/>
      </w:pPr>
      <w:r>
        <w:t>/должность, подпись (инициалы, фамилия)/</w:t>
      </w:r>
    </w:p>
    <w:p w:rsidR="00000000" w:rsidRDefault="00047A1F">
      <w:pPr>
        <w:pStyle w:val="HTML"/>
      </w:pPr>
    </w:p>
    <w:p w:rsidR="00000000" w:rsidRDefault="00047A1F">
      <w:pPr>
        <w:pStyle w:val="HTML"/>
      </w:pPr>
      <w:r>
        <w:t>Проверил _____________________________________________________</w:t>
      </w:r>
    </w:p>
    <w:p w:rsidR="00000000" w:rsidRDefault="00047A1F">
      <w:pPr>
        <w:pStyle w:val="HTML"/>
      </w:pPr>
      <w:r>
        <w:t>/должность, подпись (инициалы, фамилия)/</w:t>
      </w:r>
    </w:p>
    <w:p w:rsidR="00000000" w:rsidRDefault="0004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A1F">
      <w:pPr>
        <w:pStyle w:val="just"/>
      </w:pPr>
      <w:r>
        <w:lastRenderedPageBreak/>
        <w:t>Примечания. 1. При определении суммы амортизационных отчислений по автомобил</w:t>
      </w:r>
      <w:r>
        <w:t>ям, для которых нормы даны в процентах от стоимости машины на 1000 км пробега, количество пробега на период строительства следует определять по проекту организации строительства. При этом в графе 8 показывается количество тыс. километров пробега, а в графе</w:t>
      </w:r>
      <w:r>
        <w:t xml:space="preserve"> 10 - норма амортизации на 1000 км пробега.</w:t>
      </w:r>
    </w:p>
    <w:p w:rsidR="00000000" w:rsidRDefault="00047A1F">
      <w:pPr>
        <w:pStyle w:val="just"/>
      </w:pPr>
      <w:r>
        <w:t>2. Показатели граф 12 и 13 используются при определении транспортных расходов.</w:t>
      </w:r>
    </w:p>
    <w:p w:rsidR="00000000" w:rsidRDefault="0004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A1F">
      <w:pPr>
        <w:pStyle w:val="right"/>
      </w:pPr>
      <w:r>
        <w:t>Источник - Письмо Госстроя РФ от 31.05.1993 № 12-134</w:t>
      </w:r>
    </w:p>
    <w:p w:rsidR="00000000" w:rsidRDefault="00047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razecy/raschet_summy_amortizacionnyx_otchislenij_na_polnoe_vosstanovlenie_po_stroitelnym_mashinam_mexanizmam.htm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1F"/>
    <w:rsid w:val="0004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3DC46-9BF6-47D9-87C7-21D57E7D4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amortizacionnyx_otchislenij_na_polnoe_vosstanovlenie_po_stroitelnym_mashinam_mexaniz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амортизационных отчислений на полное восстановление по строительным машинам, механизмам, транспортным средствам и другим основным средствам генерального подрядчика, ввозимым в страну строительства из Российской Федерации.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2022-08-19T20:18:00Z</dcterms:created>
  <dcterms:modified xsi:type="dcterms:W3CDTF">2022-08-19T20:18:00Z</dcterms:modified>
</cp:coreProperties>
</file>