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CFC">
      <w:pPr>
        <w:pStyle w:val="1"/>
        <w:rPr>
          <w:rFonts w:eastAsia="Times New Roman"/>
        </w:rPr>
      </w:pPr>
      <w:r>
        <w:rPr>
          <w:rFonts w:eastAsia="Times New Roman"/>
        </w:rPr>
        <w:t>Расчет резерва заявленных, но не урегулированных убытков</w:t>
      </w:r>
    </w:p>
    <w:p w:rsidR="00000000" w:rsidRDefault="00573CFC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right"/>
      </w:pPr>
      <w:r>
        <w:t>Таблица 9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3"/>
        <w:rPr>
          <w:rFonts w:eastAsia="Times New Roman"/>
        </w:rPr>
      </w:pPr>
      <w:r>
        <w:rPr>
          <w:rFonts w:eastAsia="Times New Roman"/>
        </w:rPr>
        <w:t>Расчет резерва заявленных, но неурегулированных убытков</w:t>
      </w:r>
    </w:p>
    <w:p w:rsidR="00000000" w:rsidRDefault="00573CFC">
      <w:pPr>
        <w:pStyle w:val="left"/>
      </w:pPr>
      <w:r>
        <w:t>Отчетная дата ___________</w:t>
      </w:r>
    </w:p>
    <w:p w:rsidR="00000000" w:rsidRDefault="00573CFC">
      <w:pPr>
        <w:pStyle w:val="left"/>
      </w:pPr>
      <w:r>
        <w:t>Учетная группа __________</w:t>
      </w:r>
    </w:p>
    <w:p w:rsidR="00000000" w:rsidRDefault="00573CFC">
      <w:pPr>
        <w:pStyle w:val="left"/>
      </w:pPr>
      <w:r>
        <w:t>Валюта __________________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HTML"/>
      </w:pPr>
      <w:r>
        <w:t>----------------------------------------------------------------------</w:t>
      </w:r>
    </w:p>
    <w:p w:rsidR="00000000" w:rsidRDefault="00573CFC">
      <w:pPr>
        <w:pStyle w:val="HTML"/>
      </w:pPr>
      <w:r>
        <w:t>¦  Квартал  ¦ Код  ¦Сумма   ¦Сумма стра- ¦Расходы¦Резерв заявленных, ¦</w:t>
      </w:r>
    </w:p>
    <w:p w:rsidR="00000000" w:rsidRDefault="00573CFC">
      <w:pPr>
        <w:pStyle w:val="HTML"/>
      </w:pPr>
      <w:r>
        <w:t xml:space="preserve">¦наступления¦строки¦заявлен-¦ховых </w:t>
      </w:r>
      <w:r>
        <w:t>премий¦по уре-¦но неурегулирован- ¦</w:t>
      </w:r>
    </w:p>
    <w:p w:rsidR="00000000" w:rsidRDefault="00573CFC">
      <w:pPr>
        <w:pStyle w:val="HTML"/>
      </w:pPr>
      <w:r>
        <w:t>¦ страховых ¦      ¦ных, но ¦(взносов),  ¦гулиро-¦ных убытков        ¦</w:t>
      </w:r>
    </w:p>
    <w:p w:rsidR="00000000" w:rsidRDefault="00573CFC">
      <w:pPr>
        <w:pStyle w:val="HTML"/>
      </w:pPr>
      <w:r>
        <w:t>¦  случаев  ¦      ¦неурегу-¦подлежащих  ¦ванию  ¦                   ¦</w:t>
      </w:r>
    </w:p>
    <w:p w:rsidR="00000000" w:rsidRDefault="00573CFC">
      <w:pPr>
        <w:pStyle w:val="HTML"/>
      </w:pPr>
      <w:r>
        <w:t>¦  и (или)  ¦      ¦лирован-¦на отчетную ¦убытков¦                   ¦</w:t>
      </w:r>
    </w:p>
    <w:p w:rsidR="00000000" w:rsidRDefault="00573CFC">
      <w:pPr>
        <w:pStyle w:val="HTML"/>
      </w:pPr>
      <w:r>
        <w:t>¦досроч</w:t>
      </w:r>
      <w:r>
        <w:t>ного ¦      ¦ных     ¦дату возвра-¦       ¦                   ¦</w:t>
      </w:r>
    </w:p>
    <w:p w:rsidR="00000000" w:rsidRDefault="00573CFC">
      <w:pPr>
        <w:pStyle w:val="HTML"/>
      </w:pPr>
      <w:r>
        <w:t>¦прекращения¦      ¦убытков ¦ту страхова-¦       ¦                   ¦</w:t>
      </w:r>
    </w:p>
    <w:p w:rsidR="00000000" w:rsidRDefault="00573CFC">
      <w:pPr>
        <w:pStyle w:val="HTML"/>
      </w:pPr>
      <w:r>
        <w:t>¦(изменения ¦      ¦на от-  ¦телям (пере-¦       ¦                   ¦</w:t>
      </w:r>
    </w:p>
    <w:p w:rsidR="00000000" w:rsidRDefault="00573CFC">
      <w:pPr>
        <w:pStyle w:val="HTML"/>
      </w:pPr>
      <w:r>
        <w:t>¦ условий)  ¦      ¦четную  ¦страховате- ¦       ¦</w:t>
      </w:r>
      <w:r>
        <w:t xml:space="preserve">                   ¦</w:t>
      </w:r>
    </w:p>
    <w:p w:rsidR="00000000" w:rsidRDefault="00573CFC">
      <w:pPr>
        <w:pStyle w:val="HTML"/>
      </w:pPr>
      <w:r>
        <w:t>¦ договоров ¦      ¦дату    ¦лям) в связи¦       ¦                   ¦</w:t>
      </w:r>
    </w:p>
    <w:p w:rsidR="00000000" w:rsidRDefault="00573CFC">
      <w:pPr>
        <w:pStyle w:val="HTML"/>
      </w:pPr>
      <w:r>
        <w:t>¦           ¦      ¦        ¦с досрочным ¦       ¦                   ¦</w:t>
      </w:r>
    </w:p>
    <w:p w:rsidR="00000000" w:rsidRDefault="00573CFC">
      <w:pPr>
        <w:pStyle w:val="HTML"/>
      </w:pPr>
      <w:r>
        <w:t>¦           ¦      ¦        ¦прекращением¦       ¦                   ¦</w:t>
      </w:r>
    </w:p>
    <w:p w:rsidR="00000000" w:rsidRDefault="00573CFC">
      <w:pPr>
        <w:pStyle w:val="HTML"/>
      </w:pPr>
      <w:r>
        <w:t xml:space="preserve">¦           ¦      ¦  </w:t>
      </w:r>
      <w:r>
        <w:t xml:space="preserve">      ¦(изменением ¦       ¦                   ¦</w:t>
      </w:r>
    </w:p>
    <w:p w:rsidR="00000000" w:rsidRDefault="00573CFC">
      <w:pPr>
        <w:pStyle w:val="HTML"/>
      </w:pPr>
      <w:r>
        <w:t>¦           ¦      ¦        ¦условий) до-¦       ¦                   ¦</w:t>
      </w:r>
    </w:p>
    <w:p w:rsidR="00000000" w:rsidRDefault="00573CFC">
      <w:pPr>
        <w:pStyle w:val="HTML"/>
      </w:pPr>
      <w:r>
        <w:t>¦           ¦      ¦        ¦говоров     ¦       ¦                   ¦</w:t>
      </w:r>
    </w:p>
    <w:p w:rsidR="00000000" w:rsidRDefault="00573CFC">
      <w:pPr>
        <w:pStyle w:val="HTML"/>
      </w:pPr>
      <w:r>
        <w:t>+-----------+------+--------+------------+-------+---------------</w:t>
      </w:r>
      <w:r>
        <w:t>----+</w:t>
      </w:r>
    </w:p>
    <w:p w:rsidR="00000000" w:rsidRDefault="00573CFC">
      <w:pPr>
        <w:pStyle w:val="HTML"/>
      </w:pPr>
      <w:r>
        <w:t>¦     1     ¦   2  ¦    3   ¦      4     ¦   5   ¦       6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11 ¦  01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10 ¦  02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 xml:space="preserve">¦Квартал 9  ¦  03  ¦        ¦            ¦ </w:t>
      </w:r>
      <w:r>
        <w:t xml:space="preserve">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8  ¦  04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 xml:space="preserve">¦Квартал 7  ¦  </w:t>
      </w:r>
      <w:r>
        <w:t>05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6  ¦  06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</w:t>
      </w:r>
      <w:r>
        <w:t>-----------+</w:t>
      </w:r>
    </w:p>
    <w:p w:rsidR="00000000" w:rsidRDefault="00573CFC">
      <w:pPr>
        <w:pStyle w:val="HTML"/>
      </w:pPr>
      <w:r>
        <w:t>¦Квартал 5  ¦  07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4  ¦  08  ¦        ¦            ¦       ¦                   ¦</w:t>
      </w:r>
    </w:p>
    <w:p w:rsidR="00000000" w:rsidRDefault="00573CFC">
      <w:pPr>
        <w:pStyle w:val="HTML"/>
      </w:pPr>
      <w:r>
        <w:lastRenderedPageBreak/>
        <w:t>+-----------+------+--------+-</w:t>
      </w:r>
      <w:r>
        <w:t>-----------+-------+-------------------+</w:t>
      </w:r>
    </w:p>
    <w:p w:rsidR="00000000" w:rsidRDefault="00573CFC">
      <w:pPr>
        <w:pStyle w:val="HTML"/>
      </w:pPr>
      <w:r>
        <w:t>¦Квартал 3  ¦  09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¦Квартал 2  ¦  10  ¦        ¦            ¦       ¦                   ¦</w:t>
      </w:r>
    </w:p>
    <w:p w:rsidR="00000000" w:rsidRDefault="00573CFC">
      <w:pPr>
        <w:pStyle w:val="HTML"/>
      </w:pPr>
      <w:r>
        <w:t>+-</w:t>
      </w:r>
      <w:r>
        <w:t>----------+------+--------+------------+-------+-------------------+</w:t>
      </w:r>
    </w:p>
    <w:p w:rsidR="00000000" w:rsidRDefault="00573CFC">
      <w:pPr>
        <w:pStyle w:val="HTML"/>
      </w:pPr>
      <w:r>
        <w:t>¦Квартал 1  ¦  11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 xml:space="preserve">¦Квартал,   ¦      ¦        ¦            ¦   </w:t>
      </w:r>
      <w:r>
        <w:t xml:space="preserve">    ¦                   ¦</w:t>
      </w:r>
    </w:p>
    <w:p w:rsidR="00000000" w:rsidRDefault="00573CFC">
      <w:pPr>
        <w:pStyle w:val="HTML"/>
      </w:pPr>
      <w:r>
        <w:t>¦заканчиваю-¦      ¦        ¦            ¦       ¦                   ¦</w:t>
      </w:r>
    </w:p>
    <w:p w:rsidR="00000000" w:rsidRDefault="00573CFC">
      <w:pPr>
        <w:pStyle w:val="HTML"/>
      </w:pPr>
      <w:r>
        <w:t>¦щийся от-  ¦      ¦        ¦            ¦       ¦                   ¦</w:t>
      </w:r>
    </w:p>
    <w:p w:rsidR="00000000" w:rsidRDefault="00573CFC">
      <w:pPr>
        <w:pStyle w:val="HTML"/>
      </w:pPr>
      <w:r>
        <w:t>¦четной да- ¦      ¦        ¦            ¦       ¦                   ¦</w:t>
      </w:r>
    </w:p>
    <w:p w:rsidR="00000000" w:rsidRDefault="00573CFC">
      <w:pPr>
        <w:pStyle w:val="HTML"/>
      </w:pPr>
      <w:r>
        <w:t>¦той        ¦  12</w:t>
      </w:r>
      <w:r>
        <w:t xml:space="preserve">  ¦        ¦            ¦       ¦                   ¦</w:t>
      </w:r>
    </w:p>
    <w:p w:rsidR="00000000" w:rsidRDefault="00573CFC">
      <w:pPr>
        <w:pStyle w:val="HTML"/>
      </w:pPr>
      <w:r>
        <w:t>+-----------+------+--------+------------+-------+-------------------+</w:t>
      </w:r>
    </w:p>
    <w:p w:rsidR="00000000" w:rsidRDefault="00573CFC">
      <w:pPr>
        <w:pStyle w:val="HTML"/>
      </w:pPr>
      <w:r>
        <w:t>¦Итого      ¦  13  ¦   x    ¦      x     ¦   x   ¦                   ¦</w:t>
      </w:r>
    </w:p>
    <w:p w:rsidR="00000000" w:rsidRDefault="00573CFC">
      <w:pPr>
        <w:pStyle w:val="HTML"/>
      </w:pPr>
      <w:r>
        <w:t>------------+------+--------+------------+-------+--------------------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just"/>
      </w:pPr>
      <w:r>
        <w:t>Примечания к таблице 9. 1. Таблица 9 предназначена для расчета резерва заявленных, но неурегулированных убытков.</w:t>
      </w:r>
    </w:p>
    <w:p w:rsidR="00000000" w:rsidRDefault="00573CFC">
      <w:pPr>
        <w:pStyle w:val="just"/>
      </w:pPr>
      <w:r>
        <w:t>2. Гр. 3, 4 заполняются на основании данных Журнала учета убытков и дос</w:t>
      </w:r>
      <w:r>
        <w:t>рочно прекращенных договоров страхования (сострахования) и (или) Журнала учета убытков по договорам, принятым в перестрахование.</w:t>
      </w:r>
    </w:p>
    <w:p w:rsidR="00000000" w:rsidRDefault="00573CFC">
      <w:pPr>
        <w:pStyle w:val="just"/>
      </w:pPr>
      <w:r>
        <w:t>3. В гр. 5, на основе заполненных граф таблицы, рассчитывается величина расходов по урегулированию убытков: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just"/>
      </w:pPr>
      <w:r>
        <w:t>Гр. 5 = (гр. 3 + г</w:t>
      </w:r>
      <w:r>
        <w:t>р. 4) x 0,03.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just"/>
      </w:pPr>
      <w:r>
        <w:t>4. В гр. 6, стр. с 01 по 12, на основе заполненных граф таблицы, рассчитывается резерв заявленных, но неурегулированных убытков: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just"/>
      </w:pPr>
      <w:r>
        <w:t>Гр. 6 = гр. 3 + гр. 4 + гр. 5.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just"/>
      </w:pPr>
      <w:r>
        <w:t>5. Сумма гр. 6 по строке "Итого" составляет резерв заявленных, но неурегулирова</w:t>
      </w:r>
      <w:r>
        <w:t>нных убытков по соответствующей учетной группе.</w:t>
      </w:r>
    </w:p>
    <w:p w:rsidR="00000000" w:rsidRDefault="00573CFC">
      <w:pPr>
        <w:pStyle w:val="just"/>
      </w:pPr>
      <w:r>
        <w:t>6. Если у страховщика имеются заявленные, но неурегулированные убытки по страховым случаям, наступившим ранее чем за 12 кварталов до отчетной даты, то таблицу следует продлить на необходимое количество кварта</w:t>
      </w:r>
      <w:r>
        <w:t>лов.</w:t>
      </w:r>
    </w:p>
    <w:p w:rsidR="00000000" w:rsidRDefault="00573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FC">
      <w:pPr>
        <w:pStyle w:val="right"/>
      </w:pPr>
      <w:r>
        <w:t>Источник - Приказ Минфина России от 11.06.2002 № 51н (с изменениями и дополнениями на 2011 год)</w:t>
      </w:r>
    </w:p>
    <w:p w:rsidR="00000000" w:rsidRDefault="00573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https://порядокправа.рф/obrazecy/raschet_rezerva_zayavlennyx_no_ne_uregulirovannyx_ubytkov.htm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CFC"/>
    <w:rsid w:val="0057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D77FD-7641-4C30-A63F-A7F28A43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zerva_zayavlennyx_no_ne_uregulirovannyx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резерва заявленных, но не урегулированных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