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78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поступлений в федеральный бюджет государственной пошлины за действия, совершаемые уполномоченными органами при проведении аттестации в случаях, если такая аттестация </w:t>
      </w:r>
      <w:r>
        <w:rPr>
          <w:rFonts w:eastAsia="Times New Roman"/>
        </w:rPr>
        <w:t>предусмотрена законодательством Российской Федерации</w:t>
      </w:r>
    </w:p>
    <w:p w:rsidR="00000000" w:rsidRDefault="000C5782">
      <w:pPr>
        <w:pStyle w:val="right"/>
      </w:pPr>
      <w:r>
        <w:t>Приложение N 1 к Порядку расчета прогнозных значений доходных источников при осуществлении Роспатентом полномочий главного администратора доходов федерального бюджета на 2013 год и плановый период</w:t>
      </w:r>
    </w:p>
    <w:p w:rsidR="00000000" w:rsidRDefault="000C5782">
      <w:pPr>
        <w:pStyle w:val="right"/>
      </w:pPr>
      <w:r>
        <w:t>до 201</w:t>
      </w:r>
      <w:r>
        <w:t>6 года</w:t>
      </w:r>
    </w:p>
    <w:p w:rsidR="00000000" w:rsidRDefault="000C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82">
      <w:pPr>
        <w:pStyle w:val="3"/>
        <w:rPr>
          <w:rFonts w:eastAsia="Times New Roman"/>
        </w:rPr>
      </w:pPr>
      <w:r>
        <w:rPr>
          <w:rFonts w:eastAsia="Times New Roman"/>
        </w:rPr>
        <w:t>Расчет поступлений в федеральный бюджет государственной пошлины за действия, совершаемые уполномоченными органами при проведении аттестации в случаях, если такая аттестация предусмотрена законодательством Российской Федерации</w:t>
      </w:r>
    </w:p>
    <w:p w:rsidR="00000000" w:rsidRDefault="000C5782">
      <w:pPr>
        <w:pStyle w:val="just"/>
      </w:pPr>
      <w:r>
        <w:t>Код - 168 1 08 07081 0</w:t>
      </w:r>
      <w:r>
        <w:t>1 0000 110</w:t>
      </w:r>
    </w:p>
    <w:p w:rsidR="00000000" w:rsidRDefault="000C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82">
      <w:pPr>
        <w:pStyle w:val="HTML"/>
      </w:pPr>
      <w:r>
        <w:t>--------------------------------------------------------------------------------------------</w:t>
      </w:r>
    </w:p>
    <w:p w:rsidR="00000000" w:rsidRDefault="000C5782">
      <w:pPr>
        <w:pStyle w:val="HTML"/>
      </w:pPr>
      <w:r>
        <w:t>¦ N ¦     Код вида доходов     ¦Наименование ¦Размер¦  20__ год  ¦  20__ год  ¦  20__ год  ¦</w:t>
      </w:r>
    </w:p>
    <w:p w:rsidR="00000000" w:rsidRDefault="000C5782">
      <w:pPr>
        <w:pStyle w:val="HTML"/>
      </w:pPr>
      <w:r>
        <w:t>¦п/п¦                          ¦вида доходов ¦госу- +-----</w:t>
      </w:r>
      <w:r>
        <w:t>-------+------------+------------+</w:t>
      </w:r>
    </w:p>
    <w:p w:rsidR="00000000" w:rsidRDefault="000C5782">
      <w:pPr>
        <w:pStyle w:val="HTML"/>
      </w:pPr>
      <w:r>
        <w:t>¦   ¦                          ¦             ¦дарст-¦Коли-¦Сумма,¦Коли-¦Сумма,¦Коли-¦Сумма,¦</w:t>
      </w:r>
    </w:p>
    <w:p w:rsidR="00000000" w:rsidRDefault="000C5782">
      <w:pPr>
        <w:pStyle w:val="HTML"/>
      </w:pPr>
      <w:r>
        <w:t>¦   ¦                          ¦             ¦венной¦чест-¦ тыс. ¦чест-¦ тыс. ¦чест-¦ тыс. ¦</w:t>
      </w:r>
    </w:p>
    <w:p w:rsidR="00000000" w:rsidRDefault="000C5782">
      <w:pPr>
        <w:pStyle w:val="HTML"/>
      </w:pPr>
      <w:r>
        <w:t xml:space="preserve">¦   ¦                          ¦   </w:t>
      </w:r>
      <w:r>
        <w:t xml:space="preserve">          ¦пош-  ¦во,  ¦ руб. ¦во,  ¦ руб. ¦во,  ¦ руб. ¦</w:t>
      </w:r>
    </w:p>
    <w:p w:rsidR="00000000" w:rsidRDefault="000C5782">
      <w:pPr>
        <w:pStyle w:val="HTML"/>
      </w:pPr>
      <w:r>
        <w:t>¦   ¦                          ¦             ¦лины, ¦ед.  ¦      ¦ед.  ¦      ¦ед.  ¦      ¦</w:t>
      </w:r>
    </w:p>
    <w:p w:rsidR="00000000" w:rsidRDefault="000C5782">
      <w:pPr>
        <w:pStyle w:val="HTML"/>
      </w:pPr>
      <w:r>
        <w:t>¦   ¦                          ¦             ¦руб.  ¦     ¦      ¦     ¦      ¦     ¦      ¦</w:t>
      </w:r>
    </w:p>
    <w:p w:rsidR="00000000" w:rsidRDefault="000C5782">
      <w:pPr>
        <w:pStyle w:val="HTML"/>
      </w:pPr>
      <w:r>
        <w:t>+---+-------</w:t>
      </w:r>
      <w:r>
        <w:t>-------------------+-------------+------+-----+------+-----+------+-----+------+</w:t>
      </w:r>
    </w:p>
    <w:p w:rsidR="00000000" w:rsidRDefault="000C5782">
      <w:pPr>
        <w:pStyle w:val="HTML"/>
      </w:pPr>
      <w:r>
        <w:t>¦ 1 ¦            2             ¦      3      ¦  4   ¦  5  ¦  6   ¦  7  ¦  8   ¦  9  ¦  10  ¦</w:t>
      </w:r>
    </w:p>
    <w:p w:rsidR="00000000" w:rsidRDefault="000C5782">
      <w:pPr>
        <w:pStyle w:val="HTML"/>
      </w:pPr>
      <w:r>
        <w:t>+---+--------------------------+-------------+------+-----+------+-----+------+---</w:t>
      </w:r>
      <w:r>
        <w:t>--+------+</w:t>
      </w:r>
    </w:p>
    <w:p w:rsidR="00000000" w:rsidRDefault="000C5782">
      <w:pPr>
        <w:pStyle w:val="HTML"/>
      </w:pPr>
      <w:r>
        <w:t>¦1. ¦168 1 08 07081 01 0000 110¦Выдача       ¦      ¦     ¦      ¦     ¦      ¦     ¦      ¦</w:t>
      </w:r>
    </w:p>
    <w:p w:rsidR="00000000" w:rsidRDefault="000C5782">
      <w:pPr>
        <w:pStyle w:val="HTML"/>
      </w:pPr>
      <w:r>
        <w:lastRenderedPageBreak/>
        <w:t>¦   ¦                          ¦свидетельства¦      ¦     ¦      ¦     ¦      ¦     ¦      ¦</w:t>
      </w:r>
    </w:p>
    <w:p w:rsidR="00000000" w:rsidRDefault="000C5782">
      <w:pPr>
        <w:pStyle w:val="HTML"/>
      </w:pPr>
      <w:r>
        <w:t>¦   ¦                          ¦патентному   ¦      ¦     ¦</w:t>
      </w:r>
      <w:r>
        <w:t xml:space="preserve">      ¦     ¦      ¦     ¦      ¦</w:t>
      </w:r>
    </w:p>
    <w:p w:rsidR="00000000" w:rsidRDefault="000C5782">
      <w:pPr>
        <w:pStyle w:val="HTML"/>
      </w:pPr>
      <w:r>
        <w:t>¦   ¦                          ¦поверенному  ¦      ¦     ¦      ¦     ¦      ¦     ¦      ¦</w:t>
      </w:r>
    </w:p>
    <w:p w:rsidR="00000000" w:rsidRDefault="000C5782">
      <w:pPr>
        <w:pStyle w:val="HTML"/>
      </w:pPr>
      <w:r>
        <w:t>+---+--------------------------+-------------+------+-----+------+-----+------+-----+------+</w:t>
      </w:r>
    </w:p>
    <w:p w:rsidR="00000000" w:rsidRDefault="000C5782">
      <w:pPr>
        <w:pStyle w:val="HTML"/>
      </w:pPr>
      <w:r>
        <w:t>¦2. ¦168 1 08 07081 01 0000 110¦Выда</w:t>
      </w:r>
      <w:r>
        <w:t>ча       ¦      ¦     ¦      ¦     ¦      ¦     ¦      ¦</w:t>
      </w:r>
    </w:p>
    <w:p w:rsidR="00000000" w:rsidRDefault="000C5782">
      <w:pPr>
        <w:pStyle w:val="HTML"/>
      </w:pPr>
      <w:r>
        <w:t>¦   ¦                          ¦дубликата    ¦      ¦     ¦      ¦     ¦      ¦     ¦      ¦</w:t>
      </w:r>
    </w:p>
    <w:p w:rsidR="00000000" w:rsidRDefault="000C5782">
      <w:pPr>
        <w:pStyle w:val="HTML"/>
      </w:pPr>
      <w:r>
        <w:t>¦   ¦                          ¦свидетельства¦      ¦     ¦      ¦     ¦      ¦     ¦      ¦</w:t>
      </w:r>
    </w:p>
    <w:p w:rsidR="00000000" w:rsidRDefault="000C5782">
      <w:pPr>
        <w:pStyle w:val="HTML"/>
      </w:pPr>
      <w:r>
        <w:t xml:space="preserve">¦   ¦        </w:t>
      </w:r>
      <w:r>
        <w:t xml:space="preserve">                  ¦в связи с его¦      ¦     ¦      ¦     ¦      ¦     ¦      ¦</w:t>
      </w:r>
    </w:p>
    <w:p w:rsidR="00000000" w:rsidRDefault="000C5782">
      <w:pPr>
        <w:pStyle w:val="HTML"/>
      </w:pPr>
      <w:r>
        <w:t>¦   ¦                          ¦утерей       ¦      ¦     ¦      ¦     ¦      ¦     ¦      ¦</w:t>
      </w:r>
    </w:p>
    <w:p w:rsidR="00000000" w:rsidRDefault="000C5782">
      <w:pPr>
        <w:pStyle w:val="HTML"/>
      </w:pPr>
      <w:r>
        <w:t>+---+--------------------------+-------------+------+-----+------+-----+------+-----+------+</w:t>
      </w:r>
    </w:p>
    <w:p w:rsidR="00000000" w:rsidRDefault="000C5782">
      <w:pPr>
        <w:pStyle w:val="HTML"/>
      </w:pPr>
      <w:r>
        <w:t>¦3. ¦168 1 08 07081 01 0000 110¦Другие       ¦      ¦     ¦      ¦     ¦      ¦     ¦      ¦</w:t>
      </w:r>
    </w:p>
    <w:p w:rsidR="00000000" w:rsidRDefault="000C5782">
      <w:pPr>
        <w:pStyle w:val="HTML"/>
      </w:pPr>
      <w:r>
        <w:t xml:space="preserve">¦   ¦                          ¦действия     ¦      ¦     ¦      ¦    </w:t>
      </w:r>
      <w:r>
        <w:t xml:space="preserve"> ¦      ¦     ¦      ¦</w:t>
      </w:r>
    </w:p>
    <w:p w:rsidR="00000000" w:rsidRDefault="000C5782">
      <w:pPr>
        <w:pStyle w:val="HTML"/>
      </w:pPr>
      <w:r>
        <w:t>+---+--------------------------+-------------+------+-----+------+-----+------+-----+------+</w:t>
      </w:r>
    </w:p>
    <w:p w:rsidR="00000000" w:rsidRDefault="000C5782">
      <w:pPr>
        <w:pStyle w:val="HTML"/>
      </w:pPr>
      <w:r>
        <w:t>¦   ¦168 1 08 07081 01 0000 110¦Всего        ¦      ¦     ¦      ¦     ¦      ¦     ¦      ¦</w:t>
      </w:r>
    </w:p>
    <w:p w:rsidR="00000000" w:rsidRDefault="000C5782">
      <w:pPr>
        <w:pStyle w:val="HTML"/>
      </w:pPr>
      <w:r>
        <w:t xml:space="preserve">¦   ¦                          ¦поступлений  ¦ </w:t>
      </w:r>
      <w:r>
        <w:t xml:space="preserve">     ¦     ¦      ¦     ¦      ¦     ¦      ¦</w:t>
      </w:r>
    </w:p>
    <w:p w:rsidR="00000000" w:rsidRDefault="000C5782">
      <w:pPr>
        <w:pStyle w:val="HTML"/>
      </w:pPr>
      <w:r>
        <w:t>----+--------------------------+-------------+------+-----+------+-----+------+-----+-------</w:t>
      </w:r>
    </w:p>
    <w:p w:rsidR="00000000" w:rsidRDefault="000C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82">
      <w:pPr>
        <w:pStyle w:val="right"/>
      </w:pPr>
      <w:r>
        <w:t>Источник - Приказ Роспатента от 04.04.2013 № 41</w:t>
      </w:r>
    </w:p>
    <w:p w:rsidR="00000000" w:rsidRDefault="000C5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https://порядокправа.рф/obrazecy/raschet_postuplenij_v_fe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deralnyj_byudzhet_gosudarstvennoj_poshliny_za_dejstviya_sovershaemye_upolnomochen.htm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82"/>
    <w:rsid w:val="000C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68D28-809E-4F71-9F93-EE3D969A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stuplenij_v_federalnyj_byudzhet_gosudarstvennoj_poshliny_za_dejstviya_sovershaemye_upolnomo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поступлений в федеральный бюджет государственной пошлины за действия, совершаемые уполномоченными органами при проведении аттестации в случаях, если такая аттестация предусмотрена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2022-08-17T07:18:00Z</dcterms:created>
  <dcterms:modified xsi:type="dcterms:W3CDTF">2022-08-17T07:18:00Z</dcterms:modified>
</cp:coreProperties>
</file>