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6EE">
      <w:pPr>
        <w:pStyle w:val="1"/>
        <w:rPr>
          <w:rFonts w:eastAsia="Times New Roman"/>
        </w:rPr>
      </w:pPr>
      <w:r>
        <w:rPr>
          <w:rFonts w:eastAsia="Times New Roman"/>
        </w:rPr>
        <w:t>Расчет нормативных затрат на содержание имущества</w:t>
      </w:r>
    </w:p>
    <w:p w:rsidR="00000000" w:rsidRDefault="00D616EE">
      <w:pPr>
        <w:pStyle w:val="right"/>
      </w:pPr>
      <w:r>
        <w:t xml:space="preserve">Приложение N 6 к Порядку определения нормативных затрат на оказание федеральными государственными учреждениями, находящимися в ведении </w:t>
      </w:r>
      <w:r>
        <w:t>Росрыболовства, государственных услуг в сфере образования и нормативных затрат на содержание имущества федеральных государственных учреждений</w:t>
      </w:r>
    </w:p>
    <w:p w:rsidR="00000000" w:rsidRDefault="00D616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6EE">
      <w:pPr>
        <w:pStyle w:val="3"/>
        <w:rPr>
          <w:rFonts w:eastAsia="Times New Roman"/>
        </w:rPr>
      </w:pPr>
      <w:r>
        <w:rPr>
          <w:rFonts w:eastAsia="Times New Roman"/>
        </w:rPr>
        <w:t>РАСЧЕТ НОРМАТИВНЫХ ЗАТРАТ НА СОДЕРЖАНИЕ ИМУЩЕСТВА</w:t>
      </w:r>
    </w:p>
    <w:p w:rsidR="00000000" w:rsidRDefault="00D616EE">
      <w:pPr>
        <w:pStyle w:val="3"/>
        <w:rPr>
          <w:rFonts w:eastAsia="Times New Roman"/>
        </w:rPr>
      </w:pPr>
      <w:r>
        <w:rPr>
          <w:rFonts w:eastAsia="Times New Roman"/>
        </w:rPr>
        <w:t>Группа затрат Объем потребления Тариф Объем расходов, тыс. руб.</w:t>
      </w:r>
      <w:r>
        <w:rPr>
          <w:rFonts w:eastAsia="Times New Roman"/>
        </w:rPr>
        <w:t xml:space="preserve"> Объем потребления Тариф Объем расходов, тыс. руб. Объем потребления Тариф Объем расходов, тыс. руб. Объем потребления Тариф Объем расходов, тыс. руб. Объем потребления Тариф Объем расходов, тыс. руб.</w:t>
      </w:r>
    </w:p>
    <w:p w:rsidR="00000000" w:rsidRDefault="00D616EE">
      <w:pPr>
        <w:pStyle w:val="3"/>
        <w:rPr>
          <w:rFonts w:eastAsia="Times New Roman"/>
        </w:rPr>
      </w:pPr>
      <w:r>
        <w:rPr>
          <w:rFonts w:eastAsia="Times New Roman"/>
        </w:rPr>
        <w:t>первый предшествующий год текущий год очередной год пер</w:t>
      </w:r>
      <w:r>
        <w:rPr>
          <w:rFonts w:eastAsia="Times New Roman"/>
        </w:rPr>
        <w:t>вый год планового периода второй год планового периода 1 2 3 4 = 2 x 3 5 6 = 3 x k 7 = 5 x 6 8 9 = 6 x k 10 = 8 x 9 11 12 = 9 x k 13 = 11 x 12 11 12 = 9 x k 13 = 11 x 12</w:t>
      </w:r>
    </w:p>
    <w:p w:rsidR="00000000" w:rsidRDefault="00D616EE">
      <w:pPr>
        <w:pStyle w:val="left"/>
      </w:pPr>
      <w:r>
        <w:t>Теплоснабжение (50% от общего объема расходов)</w:t>
      </w:r>
    </w:p>
    <w:p w:rsidR="00000000" w:rsidRDefault="00D616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616EE">
      <w:pPr>
        <w:pStyle w:val="left"/>
      </w:pPr>
      <w:r>
        <w:t>Электроснабжение (10% от общего объе</w:t>
      </w:r>
      <w:r>
        <w:t>ма расходов)</w:t>
      </w:r>
    </w:p>
    <w:p w:rsidR="00000000" w:rsidRDefault="00D616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616EE">
      <w:pPr>
        <w:pStyle w:val="left"/>
      </w:pPr>
      <w:r>
        <w:t>ИТОГО</w:t>
      </w:r>
    </w:p>
    <w:p w:rsidR="00000000" w:rsidRDefault="00D616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616EE">
      <w:pPr>
        <w:pStyle w:val="3"/>
        <w:rPr>
          <w:rFonts w:eastAsia="Times New Roman"/>
        </w:rPr>
      </w:pPr>
      <w:r>
        <w:rPr>
          <w:rFonts w:eastAsia="Times New Roman"/>
        </w:rPr>
        <w:t>налогооблагаемая база ставка налога сумма налога налогооблагаемая база ставка налога сумма налога налогооблагаемая база ставка налога сумма налога налогооблагаемая база ставка налога сумма налога налогооблагаемая база ставка налога</w:t>
      </w:r>
      <w:r>
        <w:rPr>
          <w:rFonts w:eastAsia="Times New Roman"/>
        </w:rPr>
        <w:t xml:space="preserve"> сумма налога</w:t>
      </w:r>
    </w:p>
    <w:p w:rsidR="00000000" w:rsidRDefault="00D616EE">
      <w:pPr>
        <w:pStyle w:val="left"/>
      </w:pPr>
      <w:r>
        <w:t>Затраты на уплату налогов, в т.ч.</w:t>
      </w:r>
    </w:p>
    <w:p w:rsidR="00000000" w:rsidRDefault="00D616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616EE">
      <w:pPr>
        <w:pStyle w:val="left"/>
      </w:pPr>
      <w:r>
        <w:lastRenderedPageBreak/>
        <w:t>Земельный налог</w:t>
      </w:r>
    </w:p>
    <w:p w:rsidR="00000000" w:rsidRDefault="00D616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616EE">
      <w:pPr>
        <w:pStyle w:val="left"/>
      </w:pPr>
      <w:r>
        <w:t>Налог на имущество</w:t>
      </w:r>
    </w:p>
    <w:p w:rsidR="00000000" w:rsidRDefault="00D616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616EE">
      <w:pPr>
        <w:pStyle w:val="left"/>
      </w:pPr>
      <w:r>
        <w:t>ИТОГО налоги</w:t>
      </w:r>
    </w:p>
    <w:p w:rsidR="00000000" w:rsidRDefault="00D616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616EE">
      <w:pPr>
        <w:pStyle w:val="left"/>
      </w:pPr>
      <w:r>
        <w:t>ИТОГО ЗАТРАТЫ НА СОДЕРЖАНИЕ ИМУЩЕСТВА</w:t>
      </w:r>
    </w:p>
    <w:p w:rsidR="00000000" w:rsidRDefault="00D616E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616EE">
      <w:pPr>
        <w:pStyle w:val="right"/>
      </w:pPr>
      <w:r>
        <w:t>Источник - Приказ Росрыболовства от 11.04.2011 № 366 (с изменениями и дополнениями на 2014 год)</w:t>
      </w:r>
    </w:p>
    <w:p w:rsidR="00000000" w:rsidRDefault="00D616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https://порядокправа.рф/obrazecy/raschet_normativn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yx_zatrat_na_soderzhanie_imushhestva.htm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EE"/>
    <w:rsid w:val="00D6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26FC5C-C228-4518-94BC-7E20A077D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normativnyx_zatrat_na_soderzhanie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нормативных затрат на содержание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2022-08-17T07:00:00Z</dcterms:created>
  <dcterms:modified xsi:type="dcterms:W3CDTF">2022-08-17T07:00:00Z</dcterms:modified>
</cp:coreProperties>
</file>