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823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экономии от снижения потребления прочих энергетических ресурсов, холодной воды, теплоносителя (далее в настоящем приложении - ресурсы), учитываемой в очередном долгосрочном периоде регулирования</w:t>
      </w:r>
    </w:p>
    <w:p w:rsidR="00000000" w:rsidRDefault="00465823">
      <w:pPr>
        <w:pStyle w:val="right"/>
      </w:pPr>
      <w:r>
        <w:t>Приложение 6.8 к Методическим указаниям, утвержденным приказом ФСТ России от 27.12.2013 N 1746-э</w:t>
      </w:r>
    </w:p>
    <w:p w:rsidR="00000000" w:rsidRDefault="00465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экономии от снижения потребления прочих энергетических ресурсов, холодной воды, теплоносителя (далее в настоящем приложении - ресурсы), учитываемой в о</w:t>
      </w:r>
      <w:r>
        <w:rPr>
          <w:rFonts w:eastAsia="Times New Roman"/>
        </w:rPr>
        <w:t>чередном долгосрочном периоде регулирования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N п/п Показатели Единица измерения Истекший год (i1-4) Истекший год (i-3) Истекший год (i-2) Текущий год (i1-1) Год i1 1 2 3 4 5 6 7 8 1</w:t>
      </w:r>
    </w:p>
    <w:p w:rsidR="00000000" w:rsidRDefault="00465823">
      <w:pPr>
        <w:pStyle w:val="left"/>
      </w:pPr>
      <w:r>
        <w:t>Фактический объем воды (сточных вод), отпущенных или принятых в водопроводн</w:t>
      </w:r>
      <w:r>
        <w:t>ую и канализационную сеть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тыс. куб. м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465823">
      <w:pPr>
        <w:pStyle w:val="left"/>
      </w:pPr>
      <w:r>
        <w:t>Расчетный объем воды (сточных вод), отпущенных или принятых в водопроводную и канализационную сеть соответственно, учтенный при установлении тарифов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тыс. куб. м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465823">
      <w:pPr>
        <w:pStyle w:val="left"/>
      </w:pPr>
      <w:r>
        <w:t xml:space="preserve">Объем потребления ресурса, учтенный при установлении </w:t>
      </w:r>
      <w:r>
        <w:t>тарифов</w:t>
      </w:r>
    </w:p>
    <w:p w:rsidR="00000000" w:rsidRDefault="00465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465823">
      <w:pPr>
        <w:pStyle w:val="left"/>
      </w:pPr>
      <w:r>
        <w:t>Фактический объем потребления ресурса</w:t>
      </w:r>
    </w:p>
    <w:p w:rsidR="00000000" w:rsidRDefault="00465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465823">
      <w:pPr>
        <w:pStyle w:val="left"/>
      </w:pPr>
      <w:r>
        <w:lastRenderedPageBreak/>
        <w:t>Фактическая стоимость приобретения (производства) единицы ресурса</w:t>
      </w:r>
    </w:p>
    <w:p w:rsidR="00000000" w:rsidRDefault="00465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465823">
      <w:pPr>
        <w:pStyle w:val="left"/>
      </w:pPr>
      <w:r>
        <w:t>Экономия от снижения потребления ресурсов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465823">
      <w:pPr>
        <w:pStyle w:val="left"/>
      </w:pPr>
      <w:r>
        <w:t>Прирост экономии от снижения потребления ресурсов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465823">
      <w:pPr>
        <w:pStyle w:val="left"/>
      </w:pPr>
      <w:r>
        <w:t>Значение индекса по</w:t>
      </w:r>
      <w:r>
        <w:t>требительских цен</w:t>
      </w:r>
    </w:p>
    <w:p w:rsidR="00000000" w:rsidRDefault="00465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465823">
      <w:pPr>
        <w:pStyle w:val="left"/>
      </w:pPr>
      <w:r>
        <w:t>Кумулятивное значение индекса потребительских цен</w:t>
      </w:r>
    </w:p>
    <w:p w:rsidR="00000000" w:rsidRDefault="00465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465823">
      <w:pPr>
        <w:pStyle w:val="left"/>
      </w:pPr>
      <w:r>
        <w:t>Прирост экономии от снижения потребления ресурсов в ценах года i1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465823">
      <w:pPr>
        <w:pStyle w:val="left"/>
      </w:pPr>
      <w:r>
        <w:t>Экономия от снижения потребления ресурсов, учитываемая в очередном долгосрочном периоде регулирования</w:t>
      </w:r>
    </w:p>
    <w:p w:rsidR="00000000" w:rsidRDefault="00465823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465823">
      <w:pPr>
        <w:pStyle w:val="just"/>
      </w:pPr>
      <w:r>
        <w:t>Примечания:</w:t>
      </w:r>
    </w:p>
    <w:p w:rsidR="00000000" w:rsidRDefault="00465823">
      <w:pPr>
        <w:pStyle w:val="just"/>
      </w:pPr>
      <w:r>
        <w:t>1. Приложение заполняется за предшествующий долгосрочный период регулирования.</w:t>
      </w:r>
    </w:p>
    <w:p w:rsidR="00000000" w:rsidRDefault="00465823">
      <w:pPr>
        <w:pStyle w:val="just"/>
      </w:pPr>
      <w:r>
        <w:t>2. Приложение заполняется для каждого вида ресурсов.</w:t>
      </w:r>
    </w:p>
    <w:p w:rsidR="00000000" w:rsidRDefault="00465823">
      <w:pPr>
        <w:pStyle w:val="just"/>
      </w:pPr>
      <w:r>
        <w:t>3. Графы строки 6 заполняются расчетным способом: гр. стр. 6 = гр. стр. 1 / гр. стр. 2 * гр. стр. 3 - гр. стр. 4.</w:t>
      </w:r>
    </w:p>
    <w:p w:rsidR="00000000" w:rsidRDefault="00465823">
      <w:pPr>
        <w:pStyle w:val="just"/>
      </w:pPr>
      <w:r>
        <w:t>4. Графы строки 7 заполняются расчетным способом: гр. стр. 7 = (гр. стр. 6 - гр. стр. 6 | предыдущий год) * гр. стр. 5. Для первого года регул</w:t>
      </w:r>
      <w:r>
        <w:t>ирования: стр. 7 = гр. стр. 6 * гр. стр. 5. Необходимо согласовать единицы измерения всех показателей для того, чтобы выразить прирост экономии от снижения потребления ресурсов в тыс. руб.</w:t>
      </w:r>
    </w:p>
    <w:p w:rsidR="00000000" w:rsidRDefault="00465823">
      <w:pPr>
        <w:pStyle w:val="just"/>
      </w:pPr>
      <w:r>
        <w:t>5. В строке 9: гр. 5 = (1 + гр. 6) * (1 + гр. 7) * (1 + гр. 8) стро</w:t>
      </w:r>
      <w:r>
        <w:t>ки 8;</w:t>
      </w:r>
    </w:p>
    <w:p w:rsidR="00000000" w:rsidRDefault="00465823">
      <w:pPr>
        <w:pStyle w:val="just"/>
      </w:pPr>
      <w:r>
        <w:t>гр. 6 = (1 + гр. 7) * (1 + гр. 8) строки 8;</w:t>
      </w:r>
    </w:p>
    <w:p w:rsidR="00000000" w:rsidRDefault="00465823">
      <w:pPr>
        <w:pStyle w:val="just"/>
      </w:pPr>
      <w:r>
        <w:t>гр. 7 = (1 + гр. 8) строки 8.</w:t>
      </w:r>
    </w:p>
    <w:p w:rsidR="00000000" w:rsidRDefault="00465823">
      <w:pPr>
        <w:pStyle w:val="just"/>
      </w:pPr>
      <w:r>
        <w:t>6. Гр. стр. 10 = гр. стр. 7 * гр. стр. 9, кроме гр. 8</w:t>
      </w:r>
    </w:p>
    <w:p w:rsidR="00000000" w:rsidRDefault="00465823">
      <w:pPr>
        <w:pStyle w:val="just"/>
      </w:pPr>
      <w:r>
        <w:t>гр. 8 стр. 10 = гр. стр. 7.</w:t>
      </w:r>
    </w:p>
    <w:p w:rsidR="00000000" w:rsidRDefault="00465823">
      <w:pPr>
        <w:pStyle w:val="just"/>
      </w:pPr>
      <w:r>
        <w:t>7. Строка 11 заполняется только в графе 8.</w:t>
      </w:r>
    </w:p>
    <w:p w:rsidR="00000000" w:rsidRDefault="00465823">
      <w:pPr>
        <w:pStyle w:val="just"/>
      </w:pPr>
      <w:r>
        <w:t>Если предшествующий долгосрочный период регулирован</w:t>
      </w:r>
      <w:r>
        <w:t>ия составляет 3 года:</w:t>
      </w:r>
    </w:p>
    <w:p w:rsidR="00000000" w:rsidRDefault="00465823">
      <w:pPr>
        <w:pStyle w:val="left"/>
      </w:pPr>
      <w:r>
        <w:rPr>
          <w:noProof/>
        </w:rPr>
        <w:drawing>
          <wp:inline distT="0" distB="0" distL="0" distR="0">
            <wp:extent cx="3322320" cy="243840"/>
            <wp:effectExtent l="0" t="0" r="11430" b="381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65823">
      <w:pPr>
        <w:pStyle w:val="just"/>
      </w:pPr>
      <w:r>
        <w:t>Если предшествующий долгосрочный период регулирования составляет более 3 лет:</w:t>
      </w:r>
    </w:p>
    <w:p w:rsidR="00000000" w:rsidRDefault="00465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823">
      <w:pPr>
        <w:pStyle w:val="right"/>
      </w:pPr>
      <w:r>
        <w:t>Источник - Приказ ФСТ России от 27.12.2013 № 17</w:t>
      </w:r>
      <w:r>
        <w:t>46-э</w:t>
      </w:r>
    </w:p>
    <w:p w:rsidR="00000000" w:rsidRDefault="004658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https://порядокправа.рф/obrazecy/raschet_ekonomii_ot_snizheniya_potrebleniya_prochix_energeticheskix_resursov_xolodnoj_vody_teplonositelya.htm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23"/>
    <w:rsid w:val="0046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287E61B-2ACC-4639-B670-4CD543C1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raschet_ekonomii_ot_snizheniya_potrebleniya_prochix_energeticheskix_resursov_xolodnoj_vody_teplonositelya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43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экономии от снижения потребления прочих энергетических ресурсов, холодной воды, теплоносителя (далее в настоящем приложении - ресурсы), учитываемой в очередном долгосрочном периоде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2022-08-17T06:24:00Z</dcterms:created>
  <dcterms:modified xsi:type="dcterms:W3CDTF">2022-08-17T06:24:00Z</dcterms:modified>
</cp:coreProperties>
</file>