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F04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операционных расходов</w:t>
      </w:r>
    </w:p>
    <w:p w:rsidR="00000000" w:rsidRDefault="008F5F04">
      <w:pPr>
        <w:pStyle w:val="right"/>
      </w:pPr>
      <w:r>
        <w:t>Приложение 6.6 к Методическим указаниям, утвержденным приказом ФСТ России от 27.12.2013 N 1746-э</w:t>
      </w:r>
    </w:p>
    <w:p w:rsidR="00000000" w:rsidRDefault="008F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экономии операционных расходов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Показатели Единица </w:t>
      </w:r>
      <w:r>
        <w:rPr>
          <w:rFonts w:eastAsia="Times New Roman"/>
        </w:rPr>
        <w:t>измерения Истекший год (i1-4) Истекший год (i-3) Истекший год (i-2) Текущий год (i1-1) Год i1 1 1 2 3 4 5 6 7 1 Скорректированные операционные расходы тыс. руб.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2 Фактические операционные расходы тыс. руб.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3 Экономия операционных расходов тыс. руб.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4 Приро</w:t>
      </w:r>
      <w:r>
        <w:rPr>
          <w:rFonts w:eastAsia="Times New Roman"/>
        </w:rPr>
        <w:t>ст экономии операционных расходов тыс. руб.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5 Индекс потребительских цен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6 Кумулятивное значение индекса потребительских цен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- 7 Прирост экономии операционных расходов в ценах года i1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8F5F04">
      <w:pPr>
        <w:pStyle w:val="3"/>
        <w:rPr>
          <w:rFonts w:eastAsia="Times New Roman"/>
        </w:rPr>
      </w:pPr>
      <w:r>
        <w:rPr>
          <w:rFonts w:eastAsia="Times New Roman"/>
        </w:rPr>
        <w:t>8 Экономия операционных расходов, учитываемая в очередном долгосрочн</w:t>
      </w:r>
      <w:r>
        <w:rPr>
          <w:rFonts w:eastAsia="Times New Roman"/>
        </w:rPr>
        <w:t>ом периоде регулирования тыс. руб. - - - -</w:t>
      </w:r>
    </w:p>
    <w:p w:rsidR="00000000" w:rsidRDefault="008F5F04">
      <w:pPr>
        <w:pStyle w:val="just"/>
      </w:pPr>
      <w:r>
        <w:t>Примечания:</w:t>
      </w:r>
    </w:p>
    <w:p w:rsidR="00000000" w:rsidRDefault="008F5F04">
      <w:pPr>
        <w:pStyle w:val="just"/>
      </w:pPr>
      <w:r>
        <w:t>1. Приложение заполняется за предшествующий долгосрочный период регулирования.</w:t>
      </w:r>
    </w:p>
    <w:p w:rsidR="00000000" w:rsidRDefault="008F5F04">
      <w:pPr>
        <w:pStyle w:val="just"/>
      </w:pPr>
      <w:r>
        <w:t>2. i1 - последний год текущего долгосрочного периода регулирования.</w:t>
      </w:r>
    </w:p>
    <w:p w:rsidR="00000000" w:rsidRDefault="008F5F04">
      <w:pPr>
        <w:pStyle w:val="just"/>
      </w:pPr>
      <w:r>
        <w:t>3. Стр. 3 = стр. 1 - стр. 2.</w:t>
      </w:r>
    </w:p>
    <w:p w:rsidR="00000000" w:rsidRDefault="008F5F04">
      <w:pPr>
        <w:pStyle w:val="just"/>
      </w:pPr>
      <w:r>
        <w:t>4. В строке 4: гр. 3 = гр</w:t>
      </w:r>
      <w:r>
        <w:t>. 3 стр. 3;</w:t>
      </w:r>
    </w:p>
    <w:p w:rsidR="00000000" w:rsidRDefault="008F5F04">
      <w:pPr>
        <w:pStyle w:val="just"/>
      </w:pPr>
      <w:r>
        <w:t>гр. 4 = гр. 4 стр. 3 - гр. 3 стр. 3 * (1 + гр. 4 стр. 5);</w:t>
      </w:r>
    </w:p>
    <w:p w:rsidR="00000000" w:rsidRDefault="008F5F04">
      <w:pPr>
        <w:pStyle w:val="just"/>
      </w:pPr>
      <w:r>
        <w:t>гр. 5 = гр. 5 стр. 3 - гр. 4 стр. 3 * (1 + гр. 5 стр. 5);</w:t>
      </w:r>
    </w:p>
    <w:p w:rsidR="00000000" w:rsidRDefault="008F5F04">
      <w:pPr>
        <w:pStyle w:val="just"/>
      </w:pPr>
      <w:r>
        <w:t>гр. 6 = гр. 6 стр. 3 - гр. 5 стр. 3 * (1 + гр. 6 стр. 5);</w:t>
      </w:r>
    </w:p>
    <w:p w:rsidR="00000000" w:rsidRDefault="008F5F04">
      <w:pPr>
        <w:pStyle w:val="just"/>
      </w:pPr>
      <w:r>
        <w:t>гр. 7 = гр. 7 стр. 3 - гр. 6 стр. 3 * (1 + гр. 7 стр. 5).</w:t>
      </w:r>
    </w:p>
    <w:p w:rsidR="00000000" w:rsidRDefault="008F5F04">
      <w:pPr>
        <w:pStyle w:val="just"/>
      </w:pPr>
      <w:r>
        <w:lastRenderedPageBreak/>
        <w:t xml:space="preserve">5. В строке </w:t>
      </w:r>
      <w:r>
        <w:t>6: гр. 4 = (1 + гр. 5 стр. 5) * (1 + гр. 6 стр. 5) * (1 + гр. 7 стр. 5);</w:t>
      </w:r>
    </w:p>
    <w:p w:rsidR="00000000" w:rsidRDefault="008F5F04">
      <w:pPr>
        <w:pStyle w:val="just"/>
      </w:pPr>
      <w:r>
        <w:t>гр. 5 = (1 + гр. 6 стр. 5) * (1 + гр. 7 стр. 5);</w:t>
      </w:r>
    </w:p>
    <w:p w:rsidR="00000000" w:rsidRDefault="008F5F04">
      <w:pPr>
        <w:pStyle w:val="just"/>
      </w:pPr>
      <w:r>
        <w:t>гр. 6 = (1 + гр. 7 стр. 5).</w:t>
      </w:r>
    </w:p>
    <w:p w:rsidR="00000000" w:rsidRDefault="008F5F04">
      <w:pPr>
        <w:pStyle w:val="just"/>
      </w:pPr>
      <w:r>
        <w:t>6. В строке 7: гр. стр. 7 = гр. стр. 4 * гр. стр. 6, кроме гр. 7</w:t>
      </w:r>
    </w:p>
    <w:p w:rsidR="00000000" w:rsidRDefault="008F5F04">
      <w:pPr>
        <w:pStyle w:val="just"/>
      </w:pPr>
      <w:r>
        <w:t>гр. 7 стр. 7 = гр. стр. 4.</w:t>
      </w:r>
    </w:p>
    <w:p w:rsidR="00000000" w:rsidRDefault="008F5F04">
      <w:pPr>
        <w:pStyle w:val="just"/>
      </w:pPr>
      <w:r>
        <w:t>7. Строка 8 заполняется только в графе 8.</w:t>
      </w:r>
    </w:p>
    <w:p w:rsidR="00000000" w:rsidRDefault="008F5F04">
      <w:pPr>
        <w:pStyle w:val="just"/>
      </w:pPr>
      <w:r>
        <w:t>Если предшествующий долгосрочный период регулирования составляет 3 года:</w:t>
      </w:r>
    </w:p>
    <w:p w:rsidR="00000000" w:rsidRDefault="008F5F04">
      <w:pPr>
        <w:pStyle w:val="left"/>
      </w:pPr>
      <w:r>
        <w:rPr>
          <w:noProof/>
        </w:rPr>
        <w:drawing>
          <wp:inline distT="0" distB="0" distL="0" distR="0">
            <wp:extent cx="3307080" cy="243840"/>
            <wp:effectExtent l="0" t="0" r="7620" b="381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F5F04">
      <w:pPr>
        <w:pStyle w:val="just"/>
      </w:pPr>
      <w:r>
        <w:t>Если предшествующий долгосрочный</w:t>
      </w:r>
      <w:r>
        <w:t xml:space="preserve"> период регулирования составляет более 3 лет:</w:t>
      </w:r>
    </w:p>
    <w:p w:rsidR="00000000" w:rsidRDefault="008F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F04">
      <w:pPr>
        <w:pStyle w:val="right"/>
      </w:pPr>
      <w:r>
        <w:t>Источник - Приказ ФСТ России от 27.12.2013 № 1746-э</w:t>
      </w:r>
    </w:p>
    <w:p w:rsidR="00000000" w:rsidRDefault="008F5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https://порядокправа.рф/obrazecy/raschet_ekonomii_operacionnyx_rasxodov.htm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04"/>
    <w:rsid w:val="008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75D6590-A34D-456A-81DC-AB35C585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raschet_ekonomii_operacionnyx_rasxodov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39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операционных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2022-08-17T06:24:00Z</dcterms:created>
  <dcterms:modified xsi:type="dcterms:W3CDTF">2022-08-17T06:24:00Z</dcterms:modified>
</cp:coreProperties>
</file>