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06F">
      <w:pPr>
        <w:pStyle w:val="1"/>
        <w:rPr>
          <w:rFonts w:eastAsia="Times New Roman"/>
        </w:rPr>
      </w:pPr>
      <w:r>
        <w:rPr>
          <w:rFonts w:eastAsia="Times New Roman"/>
        </w:rPr>
        <w:t>Расчет дифференцированного размера платы за снабженческо-сбытовые услуги, оказываемые конечным потребителям поставщиками газа</w:t>
      </w:r>
    </w:p>
    <w:p w:rsidR="00000000" w:rsidRDefault="00B9006F">
      <w:pPr>
        <w:pStyle w:val="right"/>
      </w:pPr>
      <w:r>
        <w:t>Приложение 5 к Методическим указаниям по регулированию размера платы за снабженческо-сбытовые услуги, оказываемые конечным потребителям поставщиками газа (в ред. Приказа ФСТ РФ от 27.10.2011 N 254-э/4)</w:t>
      </w:r>
    </w:p>
    <w:p w:rsidR="00000000" w:rsidRDefault="00B90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06F">
      <w:pPr>
        <w:pStyle w:val="HTML"/>
      </w:pPr>
      <w:r>
        <w:t xml:space="preserve">                 Расчет дифференцированного размера п</w:t>
      </w:r>
      <w:r>
        <w:t>латы</w:t>
      </w:r>
    </w:p>
    <w:p w:rsidR="00000000" w:rsidRDefault="00B9006F">
      <w:pPr>
        <w:pStyle w:val="HTML"/>
      </w:pPr>
      <w:r>
        <w:t>за снабженческо-сбытовые услуги</w:t>
      </w:r>
    </w:p>
    <w:p w:rsidR="00000000" w:rsidRDefault="00B9006F">
      <w:pPr>
        <w:pStyle w:val="HTML"/>
      </w:pPr>
      <w:r>
        <w:t>__________________________________________________</w:t>
      </w:r>
    </w:p>
    <w:p w:rsidR="00000000" w:rsidRDefault="00B9006F">
      <w:pPr>
        <w:pStyle w:val="HTML"/>
      </w:pPr>
      <w:r>
        <w:t>(наименование организации, осуществляющей</w:t>
      </w:r>
    </w:p>
    <w:p w:rsidR="00000000" w:rsidRDefault="00B9006F">
      <w:pPr>
        <w:pStyle w:val="HTML"/>
      </w:pPr>
      <w:r>
        <w:t>регулируемый вид деятельности)</w:t>
      </w:r>
    </w:p>
    <w:p w:rsidR="00000000" w:rsidRDefault="00B9006F">
      <w:pPr>
        <w:pStyle w:val="HTML"/>
      </w:pPr>
    </w:p>
    <w:p w:rsidR="00000000" w:rsidRDefault="00B9006F">
      <w:pPr>
        <w:pStyle w:val="HTML"/>
      </w:pPr>
      <w:r>
        <w:t>---------------------------------------------------------------------------</w:t>
      </w:r>
    </w:p>
    <w:p w:rsidR="00000000" w:rsidRDefault="00B9006F">
      <w:pPr>
        <w:pStyle w:val="HTML"/>
      </w:pPr>
      <w:r>
        <w:t>¦   Группы конечны</w:t>
      </w:r>
      <w:r>
        <w:t>х    ¦   Объем   ¦   Коэффициенты удельной сложности    ¦</w:t>
      </w:r>
    </w:p>
    <w:p w:rsidR="00000000" w:rsidRDefault="00B9006F">
      <w:pPr>
        <w:pStyle w:val="HTML"/>
      </w:pPr>
      <w:r>
        <w:t>¦     потребителей     ¦ поставки  ¦оказания снабженческо-сбытовых услуг, ¦</w:t>
      </w:r>
    </w:p>
    <w:p w:rsidR="00000000" w:rsidRDefault="00B9006F">
      <w:pPr>
        <w:pStyle w:val="HTML"/>
      </w:pPr>
      <w:r>
        <w:t>¦                      ¦газа (млн. ¦ принимаемые для дифференциации платы ¦</w:t>
      </w:r>
    </w:p>
    <w:p w:rsidR="00000000" w:rsidRDefault="00B9006F">
      <w:pPr>
        <w:pStyle w:val="HTML"/>
      </w:pPr>
      <w:r>
        <w:t>¦                      ¦   куб.    ¦   за снаб</w:t>
      </w:r>
      <w:r>
        <w:t>женческо-сбытовые услуги    ¦</w:t>
      </w:r>
    </w:p>
    <w:p w:rsidR="00000000" w:rsidRDefault="00B9006F">
      <w:pPr>
        <w:pStyle w:val="HTML"/>
      </w:pPr>
      <w:r>
        <w:t>¦                      ¦  м/год)   ¦                                      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 xml:space="preserve">¦      1-я группа      ¦           ¦                                      </w:t>
      </w:r>
      <w:r>
        <w:t>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>¦      2-я группа      ¦           ¦                                      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 xml:space="preserve">¦      3-я группа      ¦  </w:t>
      </w:r>
      <w:r>
        <w:t xml:space="preserve">         ¦                                      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>¦      4-я группа      ¦           ¦                                      ¦</w:t>
      </w:r>
    </w:p>
    <w:p w:rsidR="00000000" w:rsidRDefault="00B9006F">
      <w:pPr>
        <w:pStyle w:val="HTML"/>
      </w:pPr>
      <w:r>
        <w:t>+----------------------+-----------+------------------</w:t>
      </w:r>
      <w:r>
        <w:t>--------------------+</w:t>
      </w:r>
    </w:p>
    <w:p w:rsidR="00000000" w:rsidRDefault="00B9006F">
      <w:pPr>
        <w:pStyle w:val="HTML"/>
      </w:pPr>
      <w:r>
        <w:t>¦      5-я группа      ¦           ¦                                      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>¦      6-я группа      ¦           ¦                                      ¦</w:t>
      </w:r>
    </w:p>
    <w:p w:rsidR="00000000" w:rsidRDefault="00B9006F">
      <w:pPr>
        <w:pStyle w:val="HTML"/>
      </w:pPr>
      <w:r>
        <w:t>+-----</w:t>
      </w:r>
      <w:r>
        <w:t>-----------------+-----------+--------------------------------------+</w:t>
      </w:r>
    </w:p>
    <w:p w:rsidR="00000000" w:rsidRDefault="00B9006F">
      <w:pPr>
        <w:pStyle w:val="HTML"/>
      </w:pPr>
      <w:r>
        <w:t>¦      7-я группа      ¦           ¦                                      ¦</w:t>
      </w:r>
    </w:p>
    <w:p w:rsidR="00000000" w:rsidRDefault="00B9006F">
      <w:pPr>
        <w:pStyle w:val="HTML"/>
      </w:pPr>
      <w:r>
        <w:t>+----------------------+-----------+--------------------------------------+</w:t>
      </w:r>
    </w:p>
    <w:p w:rsidR="00000000" w:rsidRDefault="00B9006F">
      <w:pPr>
        <w:pStyle w:val="HTML"/>
      </w:pPr>
      <w:r>
        <w:t>¦      8-я группа      ¦           ¦                                      ¦</w:t>
      </w:r>
    </w:p>
    <w:p w:rsidR="00000000" w:rsidRDefault="00B9006F">
      <w:pPr>
        <w:pStyle w:val="HTML"/>
      </w:pPr>
      <w:r>
        <w:t>¦     "население"      ¦           ¦                                      ¦</w:t>
      </w:r>
    </w:p>
    <w:p w:rsidR="00000000" w:rsidRDefault="00B9006F">
      <w:pPr>
        <w:pStyle w:val="HTML"/>
      </w:pPr>
      <w:r>
        <w:t>-----------------------+----</w:t>
      </w:r>
      <w:r>
        <w:t>-------+---------------------------------------</w:t>
      </w:r>
    </w:p>
    <w:p w:rsidR="00000000" w:rsidRDefault="00B90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06F">
      <w:pPr>
        <w:pStyle w:val="sel"/>
        <w:divId w:val="1841190292"/>
      </w:pPr>
      <w:r>
        <w:t>1 Приложение заполняется в случае наличия у регулируемой организации предложений по проведению дифференциации размера платы за снабженческо-сбытовые услуги.</w:t>
      </w:r>
    </w:p>
    <w:p w:rsidR="00000000" w:rsidRDefault="00B9006F">
      <w:pPr>
        <w:pStyle w:val="right"/>
      </w:pPr>
      <w:r>
        <w:t>Источник - Приказ ФСТ РФ от 15.12.2009 № 412-э/8 (</w:t>
      </w:r>
      <w:r>
        <w:t>с изменениями и дополнениями на 2011 год)</w:t>
      </w:r>
    </w:p>
    <w:p w:rsidR="00000000" w:rsidRDefault="00B900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https://порядокправа.рф/obrazecy/raschet_differencirovannogo_razmera_platy_za_snabzhenchesko_sbytovye_uslugi_okazyvaemye_konechnym_potre.htm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06F"/>
    <w:rsid w:val="00B9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B64ED-05D7-439B-A834-AE3D9C9E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19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ifferencirovannogo_razmera_platy_za_snabzhenchesko_sbytovye_uslugi_okazyvaemye_konechnym_p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дифференцированного размера платы за снабженческо-сбытовые услуги, оказываемые конечным потребителям поставщиками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