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40D">
      <w:pPr>
        <w:pStyle w:val="1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производство электрической энергии (таблица № П1.21.1)</w:t>
      </w:r>
    </w:p>
    <w:p w:rsidR="00000000" w:rsidRDefault="00A8340D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right"/>
      </w:pPr>
      <w:r>
        <w:t>Таблица N П1.21.1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3"/>
        <w:rPr>
          <w:rFonts w:eastAsia="Times New Roman"/>
        </w:rPr>
      </w:pPr>
      <w:r>
        <w:rPr>
          <w:rFonts w:eastAsia="Times New Roman"/>
        </w:rPr>
        <w:t>Расчет балансовой прибыли, принимаемой при установлении тарифов на производство электри</w:t>
      </w:r>
      <w:r>
        <w:rPr>
          <w:rFonts w:eastAsia="Times New Roman"/>
        </w:rPr>
        <w:t>ческой энергии</w:t>
      </w:r>
    </w:p>
    <w:p w:rsidR="00000000" w:rsidRDefault="00A8340D">
      <w:pPr>
        <w:pStyle w:val="right"/>
      </w:pPr>
      <w:r>
        <w:t>тыс. руб.</w:t>
      </w:r>
    </w:p>
    <w:p w:rsidR="00000000" w:rsidRDefault="00A8340D">
      <w:pPr>
        <w:pStyle w:val="3"/>
        <w:rPr>
          <w:rFonts w:eastAsia="Times New Roman"/>
        </w:rPr>
      </w:pPr>
      <w:r>
        <w:rPr>
          <w:rFonts w:eastAsia="Times New Roman"/>
        </w:rPr>
        <w:t>п. п. Наименование Базовый период Период регулирования 1 2 3 4</w:t>
      </w:r>
    </w:p>
    <w:p w:rsidR="00000000" w:rsidRDefault="00A8340D">
      <w:pPr>
        <w:pStyle w:val="left"/>
      </w:pPr>
      <w:r>
        <w:t>1.</w:t>
      </w:r>
    </w:p>
    <w:p w:rsidR="00000000" w:rsidRDefault="00A8340D">
      <w:pPr>
        <w:pStyle w:val="left"/>
      </w:pPr>
      <w:r>
        <w:t>Прибыль на развитие производства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в том числе: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капитальные вложения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2.</w:t>
      </w:r>
    </w:p>
    <w:p w:rsidR="00000000" w:rsidRDefault="00A8340D">
      <w:pPr>
        <w:pStyle w:val="left"/>
      </w:pPr>
      <w:r>
        <w:t>Прибыль на социальное развитие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в том числе: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капитальные вложения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lastRenderedPageBreak/>
        <w:t>3.</w:t>
      </w:r>
    </w:p>
    <w:p w:rsidR="00000000" w:rsidRDefault="00A8340D">
      <w:pPr>
        <w:pStyle w:val="left"/>
      </w:pPr>
      <w:r>
        <w:t>Прибыль на поощре</w:t>
      </w:r>
      <w:r>
        <w:t>ние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4.</w:t>
      </w:r>
    </w:p>
    <w:p w:rsidR="00000000" w:rsidRDefault="00A8340D">
      <w:pPr>
        <w:pStyle w:val="left"/>
      </w:pPr>
      <w:r>
        <w:t>Дивиденды по акциям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5.</w:t>
      </w:r>
    </w:p>
    <w:p w:rsidR="00000000" w:rsidRDefault="00A8340D">
      <w:pPr>
        <w:pStyle w:val="left"/>
      </w:pPr>
      <w:r>
        <w:t>Прибыль на прочие цели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% за пользование кредитом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услуги банка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другие (с расшифровкой)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6.</w:t>
      </w:r>
    </w:p>
    <w:p w:rsidR="00000000" w:rsidRDefault="00A8340D">
      <w:pPr>
        <w:pStyle w:val="left"/>
      </w:pPr>
      <w:r>
        <w:t>Прибыль, облагаемая налогом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7.</w:t>
      </w:r>
    </w:p>
    <w:p w:rsidR="00000000" w:rsidRDefault="00A8340D">
      <w:pPr>
        <w:pStyle w:val="left"/>
      </w:pPr>
      <w:r>
        <w:t>Налоги, сборы, платежи - всего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в том числе: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на прибыль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на имущество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плата за выбросы загрязняющих веществ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- другие налоги и обязательные сборы и платежи (с расшифровкой)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left"/>
      </w:pPr>
      <w:r>
        <w:t>8.</w:t>
      </w:r>
    </w:p>
    <w:p w:rsidR="00000000" w:rsidRDefault="00A8340D">
      <w:pPr>
        <w:pStyle w:val="left"/>
      </w:pPr>
      <w:r>
        <w:t>Прибыль от товарной продукции</w:t>
      </w:r>
    </w:p>
    <w:p w:rsidR="00000000" w:rsidRDefault="00A834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40D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A834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https://порядокправа.рф/obrazecy/raschet_balansovoj_pribyli_prinimaemoj_pri_ustanovlenii_tarifov_na_proizvodstvo_elektricheskoj_energi.htm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40D"/>
    <w:rsid w:val="00A8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0CA95-1281-458B-82DF-D506D7256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lansovoj_pribyli_prinimaemoj_pri_ustanovlenii_tarifov_na_proizvodstvo_elektricheskoj_en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балансовой прибыли, принимаемой при установлении тарифов на производство электрической энергии (таблица № П1.21.1)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2022-08-17T06:13:00Z</dcterms:created>
  <dcterms:modified xsi:type="dcterms:W3CDTF">2022-08-17T06:13:00Z</dcterms:modified>
</cp:coreProperties>
</file>