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4AB">
      <w:pPr>
        <w:pStyle w:val="1"/>
        <w:rPr>
          <w:rFonts w:eastAsia="Times New Roman"/>
        </w:rPr>
      </w:pPr>
      <w:r>
        <w:rPr>
          <w:rFonts w:eastAsia="Times New Roman"/>
        </w:rPr>
        <w:t>Расчет аванса причитающегося агенту комиссионного вознаграждения за проведение товарных интервенций</w:t>
      </w:r>
    </w:p>
    <w:p w:rsidR="00000000" w:rsidRDefault="005974AB">
      <w:pPr>
        <w:pStyle w:val="right"/>
      </w:pPr>
      <w:r>
        <w:t xml:space="preserve">Приложение N 9 </w:t>
      </w:r>
      <w:r>
        <w:br/>
        <w:t xml:space="preserve">к Приказу Минсельхоза России </w:t>
      </w:r>
      <w:r>
        <w:br/>
        <w:t>от 8 февраля 2011 г. N 31</w:t>
      </w:r>
    </w:p>
    <w:p w:rsidR="00000000" w:rsidRDefault="0059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AB">
      <w:pPr>
        <w:pStyle w:val="HTML"/>
      </w:pPr>
      <w:r>
        <w:t>Заполняется: Агентом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Представляется:</w:t>
      </w:r>
    </w:p>
    <w:p w:rsidR="00000000" w:rsidRDefault="005974AB">
      <w:pPr>
        <w:pStyle w:val="HTML"/>
      </w:pPr>
      <w:r>
        <w:t>главному распорядителю</w:t>
      </w:r>
    </w:p>
    <w:p w:rsidR="00000000" w:rsidRDefault="005974AB">
      <w:pPr>
        <w:pStyle w:val="HTML"/>
      </w:pPr>
      <w:r>
        <w:t>в двух экземплярах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Срок представления: до 5 декабря т.г.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РАСЧЕТ</w:t>
      </w:r>
    </w:p>
    <w:p w:rsidR="00000000" w:rsidRDefault="005974AB">
      <w:pPr>
        <w:pStyle w:val="HTML"/>
      </w:pPr>
      <w:r>
        <w:t>аванса причитающегося Агенту комиссионного вознаграждения</w:t>
      </w:r>
    </w:p>
    <w:p w:rsidR="00000000" w:rsidRDefault="005974AB">
      <w:pPr>
        <w:pStyle w:val="HTML"/>
      </w:pPr>
      <w:r>
        <w:t>за проведение товарных интервенций</w:t>
      </w:r>
    </w:p>
    <w:p w:rsidR="00000000" w:rsidRDefault="005974AB">
      <w:pPr>
        <w:pStyle w:val="HTML"/>
      </w:pPr>
      <w:r>
        <w:t>на "__" __________ 20__ г.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974AB">
      <w:pPr>
        <w:pStyle w:val="HTML"/>
      </w:pPr>
      <w:r>
        <w:t>¦  Планируемая выручка  ¦                  Расчет аванса                  ¦</w:t>
      </w:r>
    </w:p>
    <w:p w:rsidR="00000000" w:rsidRDefault="005974AB">
      <w:pPr>
        <w:pStyle w:val="HTML"/>
      </w:pPr>
      <w:r>
        <w:t>¦ от реализации запасов +-------------------------------------------------+</w:t>
      </w:r>
    </w:p>
    <w:p w:rsidR="00000000" w:rsidRDefault="005974AB">
      <w:pPr>
        <w:pStyle w:val="HTML"/>
      </w:pPr>
      <w:r>
        <w:t>¦интервенционного фонда,¦    ставка процента     ¦сумма аванса, руб. (гр. ¦</w:t>
      </w:r>
    </w:p>
    <w:p w:rsidR="00000000" w:rsidRDefault="005974AB">
      <w:pPr>
        <w:pStyle w:val="HTML"/>
      </w:pPr>
      <w:r>
        <w:t xml:space="preserve">¦         руб.       </w:t>
      </w:r>
      <w:r>
        <w:t xml:space="preserve">   ¦     комиссионного      ¦  1 x гр. 2 x %  </w:t>
      </w:r>
      <w:r>
        <w:rPr>
          <w:vertAlign w:val="superscript"/>
        </w:rPr>
        <w:t>2</w:t>
      </w:r>
      <w:r>
        <w:t xml:space="preserve">  )   ¦</w:t>
      </w:r>
    </w:p>
    <w:p w:rsidR="00000000" w:rsidRDefault="005974AB">
      <w:pPr>
        <w:pStyle w:val="HTML"/>
      </w:pPr>
      <w:r>
        <w:t xml:space="preserve">¦                       ¦   вознаграждения  </w:t>
      </w:r>
      <w:r>
        <w:rPr>
          <w:vertAlign w:val="superscript"/>
        </w:rPr>
        <w:t>1</w:t>
      </w:r>
      <w:r>
        <w:t xml:space="preserve">    ¦                        ¦</w:t>
      </w:r>
    </w:p>
    <w:p w:rsidR="00000000" w:rsidRDefault="005974AB">
      <w:pPr>
        <w:pStyle w:val="HTML"/>
      </w:pPr>
      <w:r>
        <w:t>+-----------------------+------------------------+------------------------+</w:t>
      </w:r>
    </w:p>
    <w:p w:rsidR="00000000" w:rsidRDefault="005974AB">
      <w:pPr>
        <w:pStyle w:val="HTML"/>
      </w:pPr>
      <w:r>
        <w:t xml:space="preserve">¦           1           ¦           2            </w:t>
      </w:r>
      <w:r>
        <w:t>¦           3            ¦</w:t>
      </w:r>
    </w:p>
    <w:p w:rsidR="00000000" w:rsidRDefault="005974AB">
      <w:pPr>
        <w:pStyle w:val="HTML"/>
      </w:pPr>
      <w:r>
        <w:t>+-----------------------+------------------------+------------------------+</w:t>
      </w:r>
    </w:p>
    <w:p w:rsidR="00000000" w:rsidRDefault="005974AB">
      <w:pPr>
        <w:pStyle w:val="HTML"/>
      </w:pPr>
      <w:r>
        <w:t>¦                       ¦                        ¦                        ¦</w:t>
      </w:r>
    </w:p>
    <w:p w:rsidR="00000000" w:rsidRDefault="005974AB">
      <w:pPr>
        <w:pStyle w:val="HTML"/>
      </w:pPr>
      <w:r>
        <w:t>------------------------+------------------------+-------------------------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--------------------------------</w:t>
      </w:r>
    </w:p>
    <w:p w:rsidR="00000000" w:rsidRDefault="005974AB">
      <w:pPr>
        <w:pStyle w:val="HTML"/>
      </w:pPr>
      <w:r>
        <w:rPr>
          <w:vertAlign w:val="superscript"/>
        </w:rPr>
        <w:t>1</w:t>
      </w:r>
      <w:r>
        <w:t xml:space="preserve">   Ставка  процента  определяется  по  результатам конкурса по отбору</w:t>
      </w:r>
    </w:p>
    <w:p w:rsidR="00000000" w:rsidRDefault="005974AB">
      <w:pPr>
        <w:pStyle w:val="HTML"/>
      </w:pPr>
      <w:r>
        <w:t>Агента.</w:t>
      </w:r>
    </w:p>
    <w:p w:rsidR="00000000" w:rsidRDefault="005974AB">
      <w:pPr>
        <w:pStyle w:val="HTML"/>
      </w:pPr>
      <w:r>
        <w:rPr>
          <w:vertAlign w:val="superscript"/>
        </w:rPr>
        <w:t>2</w:t>
      </w:r>
      <w:r>
        <w:t xml:space="preserve">    В  соответствии  с  нормативами,  определенными законодательством</w:t>
      </w:r>
    </w:p>
    <w:p w:rsidR="00000000" w:rsidRDefault="005974AB">
      <w:pPr>
        <w:pStyle w:val="HTML"/>
      </w:pPr>
      <w:r>
        <w:t>Российской Федерации.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Агент:                              Главный распор</w:t>
      </w:r>
      <w:r>
        <w:t>ядитель:</w:t>
      </w:r>
    </w:p>
    <w:p w:rsidR="00000000" w:rsidRDefault="005974AB">
      <w:pPr>
        <w:pStyle w:val="HTML"/>
      </w:pPr>
    </w:p>
    <w:p w:rsidR="00000000" w:rsidRDefault="005974AB">
      <w:pPr>
        <w:pStyle w:val="HTML"/>
      </w:pPr>
      <w:r>
        <w:t>М.П.                                М.П.</w:t>
      </w:r>
    </w:p>
    <w:p w:rsidR="00000000" w:rsidRDefault="005974AB">
      <w:pPr>
        <w:pStyle w:val="HTML"/>
      </w:pPr>
      <w:r>
        <w:t>Дата ___________________            Дата __________________</w:t>
      </w:r>
    </w:p>
    <w:p w:rsidR="00000000" w:rsidRDefault="0059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AB">
      <w:pPr>
        <w:pStyle w:val="just"/>
      </w:pPr>
      <w:r>
        <w:t>Приложение. Расчет планируемой выручки от реализации запасов интервенционного фонда при проведении товарных интервенций (форма прилагается).</w:t>
      </w:r>
    </w:p>
    <w:p w:rsidR="00000000" w:rsidRDefault="0059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AB">
      <w:pPr>
        <w:pStyle w:val="right"/>
      </w:pPr>
      <w:r>
        <w:t>Ис</w:t>
      </w:r>
      <w:r>
        <w:t>точник - Приказ Минсельхоза России от 08.02.2011 № 31 (с изменениями и дополнениями на 2011 год)</w:t>
      </w:r>
    </w:p>
    <w:p w:rsidR="00000000" w:rsidRDefault="00597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https://порядокправа.рф/obrazecy/raschet_avansa_prichitayushhegosya_agentu_komissionnogo_voznagrazhdeniya_za_provedenie_tovarnyx_intervencij.htm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AB"/>
    <w:rsid w:val="0059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D77C2-F91E-4C3B-BC88-FFB86003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vansa_prichitayushhegosya_agentu_komissionnogo_voznagrazhdeniya_za_provedenie_tovarnyx_interve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аванса причитающегося агенту комиссионного вознаграждения за проведение товарных интервенций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