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9A9">
      <w:pPr>
        <w:pStyle w:val="1"/>
        <w:rPr>
          <w:rFonts w:eastAsia="Times New Roman"/>
        </w:rPr>
      </w:pPr>
      <w:r>
        <w:rPr>
          <w:rFonts w:eastAsia="Times New Roman"/>
        </w:rPr>
        <w:t>Расчет арендных платежей по объектам основных средств в расчетном периоде регулирования</w:t>
      </w:r>
    </w:p>
    <w:p w:rsidR="00000000" w:rsidRDefault="00DA79A9">
      <w:pPr>
        <w:pStyle w:val="right"/>
      </w:pPr>
      <w:r>
        <w:t xml:space="preserve">Приложение 8 к Административному регламенту предоставления Федеральной </w:t>
      </w:r>
      <w:r>
        <w:t>службой по тарифам государственной услуги по рассмотрению разногласий, возникающих между органами исполнительной власти субъектов Российской Федерации в области государственного регулирования тарифов, органами местного</w:t>
      </w:r>
    </w:p>
    <w:p w:rsidR="00000000" w:rsidRDefault="00DA79A9">
      <w:pPr>
        <w:pStyle w:val="right"/>
      </w:pPr>
      <w:r>
        <w:t xml:space="preserve">самоуправления поселений, </w:t>
      </w:r>
      <w:r>
        <w:br/>
        <w:t xml:space="preserve">городских </w:t>
      </w:r>
      <w:r>
        <w:t xml:space="preserve">округов, организациями, </w:t>
      </w:r>
      <w:r>
        <w:br/>
        <w:t xml:space="preserve">осуществляющими регулируемые виды </w:t>
      </w:r>
      <w:r>
        <w:br/>
        <w:t xml:space="preserve">деятельности, и потребителями, </w:t>
      </w:r>
      <w:r>
        <w:br/>
        <w:t xml:space="preserve">и принятию решений, обязательных </w:t>
      </w:r>
      <w:r>
        <w:br/>
        <w:t xml:space="preserve">для исполнения, утвержденному </w:t>
      </w:r>
      <w:r>
        <w:br/>
        <w:t xml:space="preserve">приказом ФСТ России </w:t>
      </w:r>
      <w:r>
        <w:br/>
        <w:t>от 12 декабря 2011 г. N 795-э</w:t>
      </w:r>
    </w:p>
    <w:p w:rsidR="00000000" w:rsidRDefault="00DA7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9">
      <w:pPr>
        <w:pStyle w:val="3"/>
        <w:rPr>
          <w:rFonts w:eastAsia="Times New Roman"/>
        </w:rPr>
      </w:pPr>
      <w:r>
        <w:rPr>
          <w:rFonts w:eastAsia="Times New Roman"/>
        </w:rPr>
        <w:t>Расчет арендных платежей по объектам основных с</w:t>
      </w:r>
      <w:r>
        <w:rPr>
          <w:rFonts w:eastAsia="Times New Roman"/>
        </w:rPr>
        <w:t>редств в расчетном периоде регулирования</w:t>
      </w:r>
    </w:p>
    <w:p w:rsidR="00000000" w:rsidRDefault="00DA79A9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DA79A9">
      <w:pPr>
        <w:pStyle w:val="HTML"/>
      </w:pPr>
      <w:r>
        <w:t xml:space="preserve">¦ N  ¦Наиме- ¦ ПС ¦Дата   ¦ СПИ ¦Годо- ¦Месяч-  ¦Коли-  ¦Начис-    ¦Оста-  </w:t>
      </w:r>
      <w:r>
        <w:t xml:space="preserve"> ¦Коли-   ¦Начис-  ¦Оста- ¦Налог  ¦Про-  ¦Аренд-¦Рента- ¦Аренд-¦</w:t>
      </w:r>
    </w:p>
    <w:p w:rsidR="00000000" w:rsidRDefault="00DA79A9">
      <w:pPr>
        <w:pStyle w:val="HTML"/>
      </w:pPr>
      <w:r>
        <w:t>¦п/п ¦нование¦ООС,¦приня- ¦ООС, ¦вая   ¦ная     ¦чество ¦ленная    ¦точная  ¦чество  ¦ленная  ¦точная¦на     ¦центы ¦ная   ¦бель-  ¦ная   ¦</w:t>
      </w:r>
    </w:p>
    <w:p w:rsidR="00000000" w:rsidRDefault="00DA79A9">
      <w:pPr>
        <w:pStyle w:val="HTML"/>
      </w:pPr>
      <w:r>
        <w:t>¦    ¦ООС    ¦руб.¦тия к  ¦ лет ¦амор- ¦аморти- ¦ме</w:t>
      </w:r>
      <w:r>
        <w:t>сяцев¦аморти-   ¦стои-   ¦месяцев ¦в РПР   ¦стои- ¦имуще- ¦по    ¦плата ¦ность  ¦плата ¦</w:t>
      </w:r>
    </w:p>
    <w:p w:rsidR="00000000" w:rsidRDefault="00DA79A9">
      <w:pPr>
        <w:pStyle w:val="HTML"/>
      </w:pPr>
      <w:r>
        <w:t>¦    ¦       ¦    ¦учету  ¦     ¦тиза- ¦зация,  ¦начис- ¦зация на  ¦мость   ¦начис-  ¦аморти- ¦мость ¦ство в ¦креди-¦за    ¦(1%),  ¦в РПР,¦</w:t>
      </w:r>
    </w:p>
    <w:p w:rsidR="00000000" w:rsidRDefault="00DA79A9">
      <w:pPr>
        <w:pStyle w:val="HTML"/>
      </w:pPr>
      <w:r>
        <w:t>¦    ¦       ¦    ¦ООС    ¦</w:t>
      </w:r>
      <w:r>
        <w:t xml:space="preserve">     ¦ция,  ¦руб.    ¦ления  ¦конец     ¦ООС на  ¦ления   ¦зация,  ¦ООС на¦РПР,   ¦там в ¦землю ¦руб.   ¦руб.  ¦</w:t>
      </w:r>
    </w:p>
    <w:p w:rsidR="00000000" w:rsidRDefault="00DA79A9">
      <w:pPr>
        <w:pStyle w:val="HTML"/>
      </w:pPr>
      <w:r>
        <w:t>¦    ¦       ¦    ¦       ¦     ¦руб.  ¦        ¦аморти-¦периода,  ¦конец   ¦аморти- ¦руб.    ¦конец ¦руб.   ¦РПР,  ¦в РПР,¦       ¦      ¦</w:t>
      </w:r>
    </w:p>
    <w:p w:rsidR="00000000" w:rsidRDefault="00DA79A9">
      <w:pPr>
        <w:pStyle w:val="HTML"/>
      </w:pPr>
      <w:r>
        <w:t xml:space="preserve">¦  </w:t>
      </w:r>
      <w:r>
        <w:t xml:space="preserve">  ¦       ¦    ¦       ¦     ¦      ¦        ¦зации  ¦предшест- ¦периода,¦зации в ¦        ¦РПР,  ¦ </w:t>
      </w:r>
      <w:r>
        <w:rPr>
          <w:vertAlign w:val="superscript"/>
        </w:rPr>
        <w:t>1</w:t>
      </w:r>
      <w:r>
        <w:t xml:space="preserve">     ¦руб.  ¦руб.  ¦       ¦      ¦</w:t>
      </w:r>
    </w:p>
    <w:p w:rsidR="00000000" w:rsidRDefault="00DA79A9">
      <w:pPr>
        <w:pStyle w:val="HTML"/>
      </w:pPr>
      <w:r>
        <w:t xml:space="preserve">¦    ¦       ¦    ¦       ¦     ¦      ¦        ¦       ¦вующего   ¦пред-   ¦РПР     ¦        ¦руб.  ¦       ¦ </w:t>
      </w:r>
      <w:r>
        <w:rPr>
          <w:vertAlign w:val="superscript"/>
        </w:rPr>
        <w:t>2</w:t>
      </w:r>
      <w:r>
        <w:t xml:space="preserve">    ¦ </w:t>
      </w:r>
      <w:r>
        <w:rPr>
          <w:vertAlign w:val="superscript"/>
        </w:rPr>
        <w:t>3</w:t>
      </w:r>
      <w:r>
        <w:t xml:space="preserve">    ¦       ¦      ¦</w:t>
      </w:r>
    </w:p>
    <w:p w:rsidR="00000000" w:rsidRDefault="00DA79A9">
      <w:pPr>
        <w:pStyle w:val="HTML"/>
      </w:pPr>
      <w:r>
        <w:t>¦    ¦       ¦    ¦       ¦     ¦      ¦        ¦       ¦РПР, руб. ¦шест-   ¦        ¦        ¦      ¦       ¦      ¦      ¦       ¦      ¦</w:t>
      </w:r>
    </w:p>
    <w:p w:rsidR="00000000" w:rsidRDefault="00DA79A9">
      <w:pPr>
        <w:pStyle w:val="HTML"/>
      </w:pPr>
      <w:r>
        <w:t>¦    ¦       ¦    ¦       ¦     ¦      ¦        ¦       ¦          ¦вующего ¦        ¦        ¦</w:t>
      </w:r>
      <w:r>
        <w:t xml:space="preserve">      ¦       ¦      ¦      ¦       ¦      ¦</w:t>
      </w:r>
    </w:p>
    <w:p w:rsidR="00000000" w:rsidRDefault="00DA79A9">
      <w:pPr>
        <w:pStyle w:val="HTML"/>
      </w:pPr>
      <w:r>
        <w:t>¦    ¦       ¦    ¦       ¦     ¦      ¦        ¦       ¦          ¦РПР,    ¦        ¦        ¦      ¦       ¦      ¦      ¦       ¦      ¦</w:t>
      </w:r>
    </w:p>
    <w:p w:rsidR="00000000" w:rsidRDefault="00DA79A9">
      <w:pPr>
        <w:pStyle w:val="HTML"/>
      </w:pPr>
      <w:r>
        <w:t>¦    ¦       ¦    ¦       ¦     ¦      ¦        ¦       ¦          ¦руб</w:t>
      </w:r>
      <w:r>
        <w:t>.    ¦        ¦        ¦      ¦       ¦      ¦      ¦       ¦   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t xml:space="preserve">¦1.  ¦       ¦    ¦       ¦     ¦      ¦       </w:t>
      </w:r>
      <w:r>
        <w:t xml:space="preserve"> ¦       ¦          ¦        ¦        ¦      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lastRenderedPageBreak/>
        <w:t xml:space="preserve">¦2.  ¦       ¦    ¦    </w:t>
      </w:r>
      <w:r>
        <w:t xml:space="preserve">   ¦     ¦      ¦        ¦       ¦          ¦        ¦        ¦      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t>¦3.  ¦       ¦    ¦       ¦     ¦      ¦        ¦       ¦          ¦        ¦        ¦      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</w:t>
      </w:r>
      <w:r>
        <w:t>-+------+-------+------+</w:t>
      </w:r>
    </w:p>
    <w:p w:rsidR="00000000" w:rsidRDefault="00DA79A9">
      <w:pPr>
        <w:pStyle w:val="HTML"/>
      </w:pPr>
      <w:r>
        <w:t>¦4.  ¦       ¦    ¦       ¦     ¦      ¦        ¦       ¦          ¦        ¦        ¦      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</w:t>
      </w:r>
      <w:r>
        <w:t>---+------+-------+------+------+-------+------+</w:t>
      </w:r>
    </w:p>
    <w:p w:rsidR="00000000" w:rsidRDefault="00DA79A9">
      <w:pPr>
        <w:pStyle w:val="HTML"/>
      </w:pPr>
      <w:r>
        <w:t>¦5.  ¦       ¦    ¦       ¦     ¦      ¦        ¦       ¦          ¦        ¦        ¦      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t xml:space="preserve">¦... ¦       ¦    ¦       ¦     ¦      ¦        ¦       ¦          ¦        ¦        ¦        ¦      ¦       ¦  X   </w:t>
      </w:r>
      <w:r>
        <w:t>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t xml:space="preserve">¦... ¦       ¦    ¦       ¦     ¦      ¦        ¦       ¦          ¦        ¦        ¦      </w:t>
      </w:r>
      <w:r>
        <w:t xml:space="preserve">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t>¦... ¦       ¦    ¦       ¦     ¦      ¦        ¦       ¦          ¦</w:t>
      </w:r>
      <w:r>
        <w:t xml:space="preserve">        ¦        ¦        ¦      ¦       ¦  X   ¦  X   ¦   X   ¦  X   ¦</w:t>
      </w:r>
    </w:p>
    <w:p w:rsidR="00000000" w:rsidRDefault="00DA79A9">
      <w:pPr>
        <w:pStyle w:val="HTML"/>
      </w:pPr>
      <w:r>
        <w:t>+----+-------+----+-------+-----+------+--------+-------+----------+--------+--------+--------+------+-------+------+------+-------+------+</w:t>
      </w:r>
    </w:p>
    <w:p w:rsidR="00000000" w:rsidRDefault="00DA79A9">
      <w:pPr>
        <w:pStyle w:val="HTML"/>
      </w:pPr>
      <w:r>
        <w:t xml:space="preserve">¦    ¦ИТОГО: ¦    ¦  X    ¦ X   ¦      ¦    </w:t>
      </w:r>
      <w:r>
        <w:t xml:space="preserve">    ¦  X    ¦          ¦        ¦   X    ¦        ¦      ¦       ¦      ¦      ¦       ¦      ¦</w:t>
      </w:r>
    </w:p>
    <w:p w:rsidR="00000000" w:rsidRDefault="00DA79A9">
      <w:pPr>
        <w:pStyle w:val="HTML"/>
      </w:pPr>
      <w:r>
        <w:t>-----+-------+----+-------+-----+------+--------+-------+----------+--------+--------+--------+------+-------+------+------+-------+-------</w:t>
      </w:r>
    </w:p>
    <w:p w:rsidR="00000000" w:rsidRDefault="00DA7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9">
      <w:pPr>
        <w:pStyle w:val="just"/>
      </w:pPr>
      <w:r>
        <w:t>Сокращения: ООС - О</w:t>
      </w:r>
      <w:r>
        <w:t>бъект основных средств, ПС - Первоначальная стоимость, СПИ - Срок полезного использования, РПР - Расчетный период регулирования.</w:t>
      </w:r>
    </w:p>
    <w:p w:rsidR="00000000" w:rsidRDefault="00DA7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9A9">
      <w:pPr>
        <w:pStyle w:val="sel"/>
        <w:divId w:val="140200891"/>
      </w:pPr>
      <w:r>
        <w:t>1 По льготируемому имуществу в графе ставится "0".</w:t>
      </w:r>
    </w:p>
    <w:p w:rsidR="00000000" w:rsidRDefault="00DA79A9">
      <w:pPr>
        <w:pStyle w:val="sel"/>
        <w:divId w:val="140200891"/>
      </w:pPr>
      <w:r>
        <w:t>2 В случае включения в состав арендных платежей процентов по кредитам в обо</w:t>
      </w:r>
      <w:r>
        <w:t>снование указанных сумм должны быть представлены кредитные договоры арендодателя (с графиками платежей), сводный расчет процентов по кредитам на РПР, выполненный арендатором по договорам аренды, действующим в РПР.</w:t>
      </w:r>
    </w:p>
    <w:p w:rsidR="00000000" w:rsidRDefault="00DA79A9">
      <w:pPr>
        <w:pStyle w:val="sel"/>
        <w:divId w:val="140200891"/>
      </w:pPr>
      <w:r>
        <w:t>3 В случае включения в состав арендных пла</w:t>
      </w:r>
      <w:r>
        <w:t>тежей платы за землю в обоснование указанных сумм должны быть представлены договоры аренды земли арендодателем (с расчетом арендной платы), сводный расчет арендных платежей за землю на РПР, выполненный арендатором по договорам аренды, действующим в РПР.</w:t>
      </w:r>
    </w:p>
    <w:p w:rsidR="00000000" w:rsidRDefault="00DA79A9">
      <w:pPr>
        <w:pStyle w:val="just"/>
        <w:divId w:val="140200891"/>
      </w:pPr>
      <w:r>
        <w:t xml:space="preserve">В </w:t>
      </w:r>
      <w:r>
        <w:t>случае включения в состав арендных платежей иных платежей в обоснование указанных сумм должны быть представлены расчет и подтверждающие обосновывающие материалы.</w:t>
      </w:r>
    </w:p>
    <w:p w:rsidR="00000000" w:rsidRDefault="00DA79A9">
      <w:pPr>
        <w:pStyle w:val="right"/>
      </w:pPr>
      <w:r>
        <w:t>Источник - Приказ ФСТ России от 12.12.2011 № 795-э (с изменениями и дополнениями на 2013 год)</w:t>
      </w:r>
    </w:p>
    <w:p w:rsidR="00000000" w:rsidRDefault="00DA7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s://порядокправа.рф/obrazecy/raschet_arendnyx_platezhej_po_obektam_osnovnyx_sredstv_v_raschetnom_periode_regulirovaniya.htm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A9"/>
    <w:rsid w:val="00DA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15DD9-205D-4DB4-9FDE-C1458336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0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yx_platezhej_po_obektam_osnovnyx_sredstv_v_raschetnom_periode_regul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987</Words>
  <Characters>5629</Characters>
  <Application>Microsoft Office Word</Application>
  <DocSecurity>0</DocSecurity>
  <Lines>46</Lines>
  <Paragraphs>13</Paragraphs>
  <ScaleCrop>false</ScaleCrop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арендных платежей по объектам основных средств в расчетном периоде регулирования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2022-08-17T06:11:00Z</dcterms:created>
  <dcterms:modified xsi:type="dcterms:W3CDTF">2022-08-17T06:11:00Z</dcterms:modified>
</cp:coreProperties>
</file>