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44EE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амортизационных отчислений на восстановление основных производственных фондов, связанных с производством электрической энергии, производством тепловой энергии, </w:t>
      </w:r>
      <w:r>
        <w:rPr>
          <w:rFonts w:eastAsia="Times New Roman"/>
        </w:rPr>
        <w:t>передачей электрической энергии, передачей тепловой энергии (таблица № П1.17)</w:t>
      </w:r>
    </w:p>
    <w:p w:rsidR="00000000" w:rsidRDefault="004644EE">
      <w:pPr>
        <w:pStyle w:val="right"/>
      </w:pPr>
      <w:r>
        <w:t>Приложение 1 к Методическим указаниям по расчету регулируемых тарифов и цен на электрическую (тепловую) энергию на розничном (потребительском) рынке</w:t>
      </w:r>
    </w:p>
    <w:p w:rsidR="00000000" w:rsidRDefault="00464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4EE">
      <w:pPr>
        <w:pStyle w:val="right"/>
      </w:pPr>
      <w:r>
        <w:t>Таблица N П1.17</w:t>
      </w:r>
    </w:p>
    <w:p w:rsidR="00000000" w:rsidRDefault="00464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4EE">
      <w:pPr>
        <w:pStyle w:val="3"/>
        <w:rPr>
          <w:rFonts w:eastAsia="Times New Roman"/>
        </w:rPr>
      </w:pPr>
      <w:r>
        <w:rPr>
          <w:rFonts w:eastAsia="Times New Roman"/>
        </w:rPr>
        <w:t>Расчет амор</w:t>
      </w:r>
      <w:r>
        <w:rPr>
          <w:rFonts w:eastAsia="Times New Roman"/>
        </w:rPr>
        <w:t xml:space="preserve">тизационных отчислений на восстановление основных производственных фондов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4644EE">
      <w:pPr>
        <w:pStyle w:val="right"/>
      </w:pPr>
      <w:r>
        <w:t>тыс. руб.</w:t>
      </w:r>
    </w:p>
    <w:p w:rsidR="00000000" w:rsidRDefault="004644EE">
      <w:pPr>
        <w:pStyle w:val="3"/>
        <w:rPr>
          <w:rFonts w:eastAsia="Times New Roman"/>
        </w:rPr>
      </w:pPr>
      <w:r>
        <w:rPr>
          <w:rFonts w:eastAsia="Times New Roman"/>
        </w:rPr>
        <w:t>п/п Показатели Базовый период Период регулирования</w:t>
      </w:r>
    </w:p>
    <w:p w:rsidR="00000000" w:rsidRDefault="004644EE">
      <w:pPr>
        <w:pStyle w:val="left"/>
      </w:pPr>
      <w:r>
        <w:t>1.</w:t>
      </w:r>
    </w:p>
    <w:p w:rsidR="00000000" w:rsidRDefault="004644EE">
      <w:pPr>
        <w:pStyle w:val="left"/>
      </w:pPr>
      <w:r>
        <w:t>Балансовая стоимость основных производственных фондов на начало периода регулирования</w:t>
      </w:r>
    </w:p>
    <w:p w:rsidR="00000000" w:rsidRDefault="00464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4EE">
      <w:pPr>
        <w:pStyle w:val="left"/>
      </w:pPr>
      <w:r>
        <w:t>2.</w:t>
      </w:r>
    </w:p>
    <w:p w:rsidR="00000000" w:rsidRDefault="004644EE">
      <w:pPr>
        <w:pStyle w:val="left"/>
      </w:pPr>
      <w:r>
        <w:t>Ввод основных производств</w:t>
      </w:r>
      <w:r>
        <w:t>енных фондов</w:t>
      </w:r>
    </w:p>
    <w:p w:rsidR="00000000" w:rsidRDefault="00464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4EE">
      <w:pPr>
        <w:pStyle w:val="left"/>
      </w:pPr>
      <w:r>
        <w:t>3.</w:t>
      </w:r>
    </w:p>
    <w:p w:rsidR="00000000" w:rsidRDefault="004644EE">
      <w:pPr>
        <w:pStyle w:val="left"/>
      </w:pPr>
      <w:r>
        <w:t>Выбытие основных производственных фондов</w:t>
      </w:r>
    </w:p>
    <w:p w:rsidR="00000000" w:rsidRDefault="00464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4EE">
      <w:pPr>
        <w:pStyle w:val="left"/>
      </w:pPr>
      <w:r>
        <w:lastRenderedPageBreak/>
        <w:t>4.</w:t>
      </w:r>
    </w:p>
    <w:p w:rsidR="00000000" w:rsidRDefault="004644EE">
      <w:pPr>
        <w:pStyle w:val="left"/>
      </w:pPr>
      <w:r>
        <w:t>Средняя за отчетный период стоимость основных производственных фондов</w:t>
      </w:r>
    </w:p>
    <w:p w:rsidR="00000000" w:rsidRDefault="00464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4EE">
      <w:pPr>
        <w:pStyle w:val="left"/>
      </w:pPr>
      <w:r>
        <w:t>5.</w:t>
      </w:r>
    </w:p>
    <w:p w:rsidR="00000000" w:rsidRDefault="004644EE">
      <w:pPr>
        <w:pStyle w:val="left"/>
      </w:pPr>
      <w:r>
        <w:t>Средняя норма амортизации</w:t>
      </w:r>
    </w:p>
    <w:p w:rsidR="00000000" w:rsidRDefault="00464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4EE">
      <w:pPr>
        <w:pStyle w:val="left"/>
      </w:pPr>
      <w:r>
        <w:t>6.</w:t>
      </w:r>
    </w:p>
    <w:p w:rsidR="00000000" w:rsidRDefault="004644EE">
      <w:pPr>
        <w:pStyle w:val="left"/>
      </w:pPr>
      <w:r>
        <w:t>Сумма амортизационных отчислений</w:t>
      </w:r>
    </w:p>
    <w:p w:rsidR="00000000" w:rsidRDefault="00464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4EE">
      <w:pPr>
        <w:pStyle w:val="sel"/>
        <w:divId w:val="282269962"/>
      </w:pPr>
      <w:r>
        <w:t>1 Заполняется в целом и отдельно по: производству электр</w:t>
      </w:r>
      <w:r>
        <w:t>ической энергии, производству тепловой энергии, передаче электрической энергии, по передаче тепловой энергии.</w:t>
      </w:r>
    </w:p>
    <w:p w:rsidR="00000000" w:rsidRDefault="004644EE">
      <w:pPr>
        <w:pStyle w:val="just"/>
      </w:pPr>
      <w:r>
        <w:t xml:space="preserve">Примечание. При заполнении таблицы по передаче электрической энергии </w:t>
      </w:r>
      <w:r>
        <w:t>справочно указывается первоначальная стоимость основных фондов по уровням напряжения (ВН, СН1, СН11, НН).</w:t>
      </w:r>
    </w:p>
    <w:p w:rsidR="00000000" w:rsidRDefault="004644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44EE">
      <w:pPr>
        <w:pStyle w:val="right"/>
      </w:pPr>
      <w:r>
        <w:t>Источник - Приказ ФСТ России от 06.08.2004 № 20-э/2 (с изменениями и дополнениями на 2014 год)</w:t>
      </w:r>
    </w:p>
    <w:p w:rsidR="00000000" w:rsidRDefault="004644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https://порядокправа.рф/obrazecy/raschet_amort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izacionnyx_otchislenij_na_vosstanovlenie_osnovnyx_proizvodstvennyx_fondov_svyazannyx_s_pr.htm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4EE"/>
    <w:rsid w:val="0046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BBC8CE-ACF5-4CE3-9E38-8F20B7A0B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269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amortizacionnyx_otchislenij_na_vosstanovlenie_osnovnyx_proizvodstvennyx_fondov_svyazannyx_s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амортизационных отчислений на восстановление основных производственных фондов, связанных с производством электрической энергии, производством тепловой энергии, передачей электрической энергии, передачей тепловой энергии (таблица № П1.17)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2022-08-17T06:08:00Z</dcterms:created>
  <dcterms:modified xsi:type="dcterms:W3CDTF">2022-08-17T06:08:00Z</dcterms:modified>
</cp:coreProperties>
</file>