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C43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между местными властями о создании органов приграничного сотрудничества (англ.)</w:t>
      </w:r>
    </w:p>
    <w:p w:rsidR="00000000" w:rsidRDefault="00E13C43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  <w:t>от 21.05.1980 N 106</w:t>
      </w:r>
    </w:p>
    <w:p w:rsidR="00000000" w:rsidRDefault="00E1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C43">
      <w:pPr>
        <w:pStyle w:val="3"/>
        <w:rPr>
          <w:rFonts w:eastAsia="Times New Roman"/>
        </w:rPr>
      </w:pPr>
      <w:r>
        <w:rPr>
          <w:rFonts w:eastAsia="Times New Roman"/>
        </w:rPr>
        <w:t xml:space="preserve">2.6 Outline agreement </w:t>
      </w:r>
      <w:r>
        <w:rPr>
          <w:rFonts w:eastAsia="Times New Roman"/>
        </w:rPr>
        <w:t>on the setting up of organs of transfrontier co-operation between local authorities</w:t>
      </w:r>
    </w:p>
    <w:p w:rsidR="00000000" w:rsidRDefault="00E13C43">
      <w:pPr>
        <w:pStyle w:val="just"/>
      </w:pPr>
      <w:r>
        <w:t>Introductory note: It is assumed that several local authorities may get together and form a legally based organisation with a view to providing and operating some public ut</w:t>
      </w:r>
      <w:r>
        <w:t>ility, service or facility body.</w:t>
      </w:r>
    </w:p>
    <w:p w:rsidR="00000000" w:rsidRDefault="00E13C43">
      <w:pPr>
        <w:pStyle w:val="just"/>
      </w:pPr>
      <w:r>
        <w:t>The creation and functioning of such an association or syndicate will mainly depend on the applicable legislation and the provisions of any previous inter-state agreement authorising this form of co-operation (see model agr</w:t>
      </w:r>
      <w:r>
        <w:t>eement 1.5).</w:t>
      </w:r>
    </w:p>
    <w:p w:rsidR="00000000" w:rsidRDefault="00E13C43">
      <w:pPr>
        <w:pStyle w:val="just"/>
      </w:pPr>
      <w:r>
        <w:t>There follows a list of the provisions that the articles of association should include, insofar as they are not embodied in the applicable legislation.</w:t>
      </w:r>
    </w:p>
    <w:p w:rsidR="00000000" w:rsidRDefault="00E13C43">
      <w:pPr>
        <w:pStyle w:val="just"/>
      </w:pPr>
      <w:r>
        <w:t>The articles of association should specify inter alia:</w:t>
      </w:r>
    </w:p>
    <w:p w:rsidR="00000000" w:rsidRDefault="00E13C43">
      <w:pPr>
        <w:pStyle w:val="just"/>
      </w:pPr>
      <w:r>
        <w:t xml:space="preserve">1 the names of the founding members </w:t>
      </w:r>
      <w:r>
        <w:t>of the association and the conditions on which new members may join;</w:t>
      </w:r>
    </w:p>
    <w:p w:rsidR="00000000" w:rsidRDefault="00E13C43">
      <w:pPr>
        <w:pStyle w:val="just"/>
      </w:pPr>
      <w:r>
        <w:t>2 the name, headquarters, duration and legal status of the association (with references to the law conferring legal status upon it);</w:t>
      </w:r>
    </w:p>
    <w:p w:rsidR="00000000" w:rsidRDefault="00E13C43">
      <w:pPr>
        <w:pStyle w:val="just"/>
      </w:pPr>
      <w:r>
        <w:t>3 the object of the association, the way in which it i</w:t>
      </w:r>
      <w:r>
        <w:t>s to be pursued and the resources at the association's disposal;</w:t>
      </w:r>
    </w:p>
    <w:p w:rsidR="00000000" w:rsidRDefault="00E13C43">
      <w:pPr>
        <w:pStyle w:val="just"/>
      </w:pPr>
      <w:r>
        <w:t>4 the way in which the registered capital is constituted;</w:t>
      </w:r>
    </w:p>
    <w:p w:rsidR="00000000" w:rsidRDefault="00E13C43">
      <w:pPr>
        <w:pStyle w:val="just"/>
      </w:pPr>
      <w:r>
        <w:t>5 the scope and limits of members' liabilities;</w:t>
      </w:r>
    </w:p>
    <w:p w:rsidR="00000000" w:rsidRDefault="00E13C43">
      <w:pPr>
        <w:pStyle w:val="just"/>
      </w:pPr>
      <w:r>
        <w:t>6 the procedure for appointing and dismissing administrators or managers of the assoc</w:t>
      </w:r>
      <w:r>
        <w:t>iation, as well as their powers;</w:t>
      </w:r>
    </w:p>
    <w:p w:rsidR="00000000" w:rsidRDefault="00E13C43">
      <w:pPr>
        <w:pStyle w:val="just"/>
      </w:pPr>
      <w:r>
        <w:t>7 the associations' relations with its members, third parties and higher authorities, especially as regards the communication of budgets, balance sheets and accounts;</w:t>
      </w:r>
    </w:p>
    <w:p w:rsidR="00000000" w:rsidRDefault="00E13C43">
      <w:pPr>
        <w:pStyle w:val="just"/>
      </w:pPr>
      <w:r>
        <w:t>8 the people with responsibility for financial and techn</w:t>
      </w:r>
      <w:r>
        <w:t>ical control over the activity of the association and the reports arising out of such control;</w:t>
      </w:r>
    </w:p>
    <w:p w:rsidR="00000000" w:rsidRDefault="00E13C43">
      <w:pPr>
        <w:pStyle w:val="just"/>
      </w:pPr>
      <w:r>
        <w:t>9 the conditions for altering the articles of association and for the dissolution of the association;</w:t>
      </w:r>
    </w:p>
    <w:p w:rsidR="00000000" w:rsidRDefault="00E13C43">
      <w:pPr>
        <w:pStyle w:val="just"/>
      </w:pPr>
      <w:r>
        <w:lastRenderedPageBreak/>
        <w:t>10 the rules applying to personnel;</w:t>
      </w:r>
    </w:p>
    <w:p w:rsidR="00000000" w:rsidRDefault="00E13C43">
      <w:pPr>
        <w:pStyle w:val="just"/>
      </w:pPr>
      <w:r>
        <w:t>11 the rules applying t</w:t>
      </w:r>
      <w:r>
        <w:t>o languages.</w:t>
      </w:r>
    </w:p>
    <w:p w:rsidR="00000000" w:rsidRDefault="00E1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C43">
      <w:pPr>
        <w:pStyle w:val="right"/>
      </w:pPr>
      <w:r>
        <w:t>Источник - Конвенция СЕ от 21.05.1980 № 106</w:t>
      </w:r>
    </w:p>
    <w:p w:rsidR="00000000" w:rsidRDefault="00E13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https://порядокправа.рф/obrazecy/ramochnoe_soglashenie_mezhdu_mestnymi_vlastyami_o_sozdanii_organov_prigranichnogo_sotrudnichestva_angl.htm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43"/>
    <w:rsid w:val="00E1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EA940-615E-4B02-A55A-BFE58DBD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mezhdu_mestnymi_vlastyami_o_sozdanii_organov_prigranichnogo_sotrudnichest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между местными властями о создании органов приграничного сотрудничества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2022-08-17T05:54:00Z</dcterms:created>
  <dcterms:modified xsi:type="dcterms:W3CDTF">2022-08-17T05:54:00Z</dcterms:modified>
</cp:coreProperties>
</file>