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12F">
      <w:pPr>
        <w:pStyle w:val="1"/>
        <w:rPr>
          <w:rFonts w:eastAsia="Times New Roman"/>
        </w:rPr>
      </w:pPr>
      <w:r>
        <w:rPr>
          <w:rFonts w:eastAsia="Times New Roman"/>
        </w:rPr>
        <w:t>Рабочая карта обследования (рекомендуемая форма)</w:t>
      </w:r>
    </w:p>
    <w:p w:rsidR="00000000" w:rsidRDefault="008F212F">
      <w:pPr>
        <w:pStyle w:val="right"/>
      </w:pPr>
      <w:r>
        <w:t xml:space="preserve">Приложение В11 к Методическим указаниям Госгортехнадзора РФ от 01.04.2003 N РД 10-112-11-03 </w:t>
      </w:r>
    </w:p>
    <w:p w:rsidR="00000000" w:rsidRDefault="008F212F">
      <w:pPr>
        <w:pStyle w:val="right"/>
        <w:spacing w:after="240" w:afterAutospacing="0"/>
      </w:pPr>
      <w:r>
        <w:t xml:space="preserve">(рекомендуемое) </w:t>
      </w:r>
    </w:p>
    <w:p w:rsidR="00000000" w:rsidRDefault="008F212F">
      <w:pPr>
        <w:pStyle w:val="3"/>
        <w:rPr>
          <w:rFonts w:eastAsia="Times New Roman"/>
        </w:rPr>
      </w:pPr>
      <w:r>
        <w:rPr>
          <w:rFonts w:eastAsia="Times New Roman"/>
        </w:rPr>
        <w:t>РАБОЧАЯ КАРТА ОБСЛЕДОВАНИЯ (Пример формы)</w:t>
      </w:r>
    </w:p>
    <w:p w:rsidR="00000000" w:rsidRDefault="008F212F">
      <w:pPr>
        <w:pStyle w:val="3"/>
        <w:rPr>
          <w:rFonts w:eastAsia="Times New Roman"/>
        </w:rPr>
      </w:pPr>
      <w:r>
        <w:rPr>
          <w:rFonts w:eastAsia="Times New Roman"/>
        </w:rPr>
        <w:t>Условные обозначения состояния: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  <w:r>
        <w:t>¦.¦ - в порядке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  <w:r>
        <w:t>¦/¦ - требует устранения неисправности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  <w:r>
        <w:t>¦Х¦ - требует ремонта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  <w:r>
        <w:t>¦#¦ - требует ремонта или замены</w:t>
      </w:r>
    </w:p>
    <w:p w:rsidR="00000000" w:rsidRDefault="008F212F">
      <w:pPr>
        <w:pStyle w:val="HTML"/>
      </w:pPr>
      <w:r>
        <w:t>---</w:t>
      </w:r>
    </w:p>
    <w:p w:rsidR="00000000" w:rsidRDefault="008F212F">
      <w:pPr>
        <w:pStyle w:val="HTML"/>
      </w:pPr>
    </w:p>
    <w:p w:rsidR="00000000" w:rsidRDefault="008F212F">
      <w:pPr>
        <w:pStyle w:val="HTML"/>
      </w:pPr>
      <w:r>
        <w:t>---------------------------------------------------------------------------</w:t>
      </w:r>
    </w:p>
    <w:p w:rsidR="00000000" w:rsidRDefault="008F212F">
      <w:pPr>
        <w:pStyle w:val="HTML"/>
      </w:pPr>
      <w:r>
        <w:t xml:space="preserve">¦Условный¦         Наименование узла     </w:t>
      </w:r>
      <w:r>
        <w:t xml:space="preserve">    ¦ Условное  ¦  Дефект  </w:t>
      </w:r>
      <w:r>
        <w:rPr>
          <w:vertAlign w:val="superscript"/>
        </w:rPr>
        <w:t>1</w:t>
      </w:r>
      <w:r>
        <w:t xml:space="preserve"> ,   ¦</w:t>
      </w:r>
    </w:p>
    <w:p w:rsidR="00000000" w:rsidRDefault="008F212F">
      <w:pPr>
        <w:pStyle w:val="HTML"/>
      </w:pPr>
      <w:r>
        <w:t>¦ номер  ¦                                   ¦обозначение¦   место его    ¦</w:t>
      </w:r>
    </w:p>
    <w:p w:rsidR="00000000" w:rsidRDefault="008F212F">
      <w:pPr>
        <w:pStyle w:val="HTML"/>
      </w:pPr>
      <w:r>
        <w:t>¦  узла  ¦                                   ¦ состояния ¦ расположения,  ¦</w:t>
      </w:r>
    </w:p>
    <w:p w:rsidR="00000000" w:rsidRDefault="008F212F">
      <w:pPr>
        <w:pStyle w:val="HTML"/>
      </w:pPr>
      <w:r>
        <w:t>¦(индекс)¦                                   ¦           ¦ длина трещ</w:t>
      </w:r>
      <w:r>
        <w:t>ины  ¦</w:t>
      </w:r>
    </w:p>
    <w:p w:rsidR="00000000" w:rsidRDefault="008F212F">
      <w:pPr>
        <w:pStyle w:val="HTML"/>
      </w:pPr>
      <w:r>
        <w:t>+--------+-----------------------------------+-----------+----------------+</w:t>
      </w:r>
    </w:p>
    <w:p w:rsidR="00000000" w:rsidRDefault="008F212F">
      <w:pPr>
        <w:pStyle w:val="HTML"/>
      </w:pPr>
      <w:r>
        <w:t>¦0100    ¦Мачта (шахта) в целом              ¦    ---    ¦      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</w:t>
      </w:r>
      <w:r>
        <w:t>------------------------+-----------+----------------+</w:t>
      </w:r>
    </w:p>
    <w:p w:rsidR="00000000" w:rsidRDefault="008F212F">
      <w:pPr>
        <w:pStyle w:val="HTML"/>
      </w:pPr>
      <w:r>
        <w:t>¦0101    ¦Секция первая, вторая, ...         ¦    ---    ¦      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+--------+-----------------------------------+-----------+----------------+</w:t>
      </w:r>
    </w:p>
    <w:p w:rsidR="00000000" w:rsidRDefault="008F212F">
      <w:pPr>
        <w:pStyle w:val="HTML"/>
      </w:pPr>
      <w:r>
        <w:t>¦0102    ¦Пояса                              ¦    ---    ¦      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+--------+------------------</w:t>
      </w:r>
      <w:r>
        <w:t>-----------------+-----------+----------------+</w:t>
      </w:r>
    </w:p>
    <w:p w:rsidR="00000000" w:rsidRDefault="008F212F">
      <w:pPr>
        <w:pStyle w:val="HTML"/>
      </w:pPr>
      <w:r>
        <w:t>¦0103    ¦Раскосы                            ¦    ---    ¦      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+--------+-----------------------------------+----------</w:t>
      </w:r>
      <w:r>
        <w:t>-+----------------+</w:t>
      </w:r>
    </w:p>
    <w:p w:rsidR="00000000" w:rsidRDefault="008F212F">
      <w:pPr>
        <w:pStyle w:val="HTML"/>
      </w:pPr>
      <w:r>
        <w:t>¦0104    ¦Стойки                             ¦    ---    ¦      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+--------+-----------------------------------+-----------+----------------+</w:t>
      </w:r>
    </w:p>
    <w:p w:rsidR="00000000" w:rsidRDefault="008F212F">
      <w:pPr>
        <w:pStyle w:val="HTML"/>
      </w:pPr>
      <w:r>
        <w:t xml:space="preserve">¦0105   </w:t>
      </w:r>
      <w:r>
        <w:t xml:space="preserve"> ¦Направляющие (и места их крепления)¦    ---    ¦      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+--------+-----------------------------------+-----------+----------------+</w:t>
      </w:r>
    </w:p>
    <w:p w:rsidR="00000000" w:rsidRDefault="008F212F">
      <w:pPr>
        <w:pStyle w:val="HTML"/>
      </w:pPr>
      <w:r>
        <w:t xml:space="preserve">¦0106    ¦Узлы крепления к зданию   </w:t>
      </w:r>
      <w:r>
        <w:t xml:space="preserve">         ¦    ---    ¦      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+--------+-----------------------------------+-----------+----------------+</w:t>
      </w:r>
    </w:p>
    <w:p w:rsidR="00000000" w:rsidRDefault="008F212F">
      <w:pPr>
        <w:pStyle w:val="HTML"/>
      </w:pPr>
      <w:r>
        <w:t xml:space="preserve">¦0107    ¦Блоки                              ¦    ---    ¦      </w:t>
      </w:r>
      <w:r>
        <w:t xml:space="preserve">          ¦</w:t>
      </w:r>
    </w:p>
    <w:p w:rsidR="00000000" w:rsidRDefault="008F212F">
      <w:pPr>
        <w:pStyle w:val="HTML"/>
      </w:pPr>
      <w:r>
        <w:t>¦        ¦                                   ¦    ---    ¦                ¦</w:t>
      </w:r>
    </w:p>
    <w:p w:rsidR="00000000" w:rsidRDefault="008F212F">
      <w:pPr>
        <w:pStyle w:val="HTML"/>
      </w:pPr>
      <w:r>
        <w:t>+--------+-----------------------------------+-----------+----------------+</w:t>
      </w:r>
    </w:p>
    <w:p w:rsidR="00000000" w:rsidRDefault="008F212F">
      <w:pPr>
        <w:pStyle w:val="HTML"/>
      </w:pPr>
      <w:r>
        <w:t>¦0108    ¦Стыковые соединения                ¦    ---    ¦                ¦</w:t>
      </w:r>
    </w:p>
    <w:p w:rsidR="00000000" w:rsidRDefault="008F212F">
      <w:pPr>
        <w:pStyle w:val="HTML"/>
      </w:pPr>
      <w:r>
        <w:t xml:space="preserve">¦        ¦      </w:t>
      </w:r>
      <w:r>
        <w:t xml:space="preserve">                             ¦    ---    ¦                ¦</w:t>
      </w:r>
    </w:p>
    <w:p w:rsidR="00000000" w:rsidRDefault="008F212F">
      <w:pPr>
        <w:pStyle w:val="HTML"/>
      </w:pPr>
      <w:r>
        <w:t>+--------+-----------------------------------+-----------+----------------+</w:t>
      </w:r>
    </w:p>
    <w:p w:rsidR="00000000" w:rsidRDefault="008F212F">
      <w:pPr>
        <w:pStyle w:val="HTML"/>
      </w:pPr>
      <w:r>
        <w:lastRenderedPageBreak/>
        <w:t xml:space="preserve">¦     </w:t>
      </w:r>
      <w:r>
        <w:rPr>
          <w:vertAlign w:val="superscript"/>
        </w:rPr>
        <w:t>1</w:t>
      </w:r>
      <w:r>
        <w:t xml:space="preserve">  При выявлении повторного возникновения  дефекта  (после  ремонта)¦</w:t>
      </w:r>
    </w:p>
    <w:p w:rsidR="00000000" w:rsidRDefault="008F212F">
      <w:pPr>
        <w:pStyle w:val="HTML"/>
      </w:pPr>
      <w:r>
        <w:t xml:space="preserve">¦этот случай отражается в рабочей карте     </w:t>
      </w:r>
      <w:r>
        <w:t xml:space="preserve">                              ¦</w:t>
      </w:r>
    </w:p>
    <w:p w:rsidR="00000000" w:rsidRDefault="008F212F">
      <w:pPr>
        <w:pStyle w:val="HTML"/>
      </w:pPr>
      <w:r>
        <w:t>---------------------------------------------------------------------------</w:t>
      </w:r>
    </w:p>
    <w:p w:rsidR="00000000" w:rsidRDefault="008F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12F">
      <w:pPr>
        <w:pStyle w:val="right"/>
      </w:pPr>
      <w:r>
        <w:t>Источник - Методические указания Госгортехнадзора России от 01.04.2003 № РД 10-112-11-03</w:t>
      </w:r>
    </w:p>
    <w:p w:rsidR="00000000" w:rsidRDefault="008F21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https://порядокправа.рф/obrazecy/rabochaya_kar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ta_obsledovaniya_rekomenduemaya_forma.htm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2F"/>
    <w:rsid w:val="008F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C7465-D7B4-4956-8731-658EB1B9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karta_obsledova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карта обследования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