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1E8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заседаний рабочих, экспертных групп, консультативных органов избирательной комиссии</w:t>
      </w:r>
    </w:p>
    <w:p w:rsidR="00000000" w:rsidRDefault="00C831E8">
      <w:pPr>
        <w:pStyle w:val="right"/>
      </w:pPr>
      <w:r>
        <w:t xml:space="preserve">Приложение N 9 к Примерной инструкции по делопроизводству в избирательной комиссии субъекта Российской Федерации </w:t>
      </w:r>
    </w:p>
    <w:p w:rsidR="00000000" w:rsidRDefault="00C831E8">
      <w:pPr>
        <w:pStyle w:val="HTML"/>
      </w:pPr>
      <w:r>
        <w:t xml:space="preserve">                   </w:t>
      </w:r>
      <w:r>
        <w:t>ИЗБИРАТЕЛЬНАЯ КОМИССИЯ ОМСКОЙ ОБЛАСТИ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РАБОЧАЯ ГРУППА</w:t>
      </w:r>
    </w:p>
    <w:p w:rsidR="00000000" w:rsidRDefault="00C831E8">
      <w:pPr>
        <w:pStyle w:val="HTML"/>
      </w:pPr>
      <w:r>
        <w:t>_________________________________________</w:t>
      </w:r>
    </w:p>
    <w:p w:rsidR="00000000" w:rsidRDefault="00C831E8">
      <w:pPr>
        <w:pStyle w:val="HTML"/>
      </w:pPr>
      <w:r>
        <w:t>(название)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ПРОТОКОЛ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________________________                         N ________________________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г. Омск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Председатель (руководитель рабочей группы)</w:t>
      </w:r>
    </w:p>
    <w:p w:rsidR="00000000" w:rsidRDefault="00C831E8">
      <w:pPr>
        <w:pStyle w:val="HTML"/>
      </w:pPr>
      <w:r>
        <w:t>Секретарь</w:t>
      </w:r>
    </w:p>
    <w:p w:rsidR="00000000" w:rsidRDefault="00C831E8">
      <w:pPr>
        <w:pStyle w:val="HTML"/>
      </w:pPr>
      <w:r>
        <w:t>Присутствовали: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ПОВЕСТКА ДНЯ:</w:t>
      </w:r>
    </w:p>
    <w:p w:rsidR="00000000" w:rsidRDefault="00C831E8">
      <w:pPr>
        <w:pStyle w:val="HTML"/>
      </w:pPr>
      <w:r>
        <w:t>1.</w:t>
      </w:r>
    </w:p>
    <w:p w:rsidR="00000000" w:rsidRDefault="00C831E8">
      <w:pPr>
        <w:pStyle w:val="HTML"/>
      </w:pPr>
      <w:r>
        <w:t>2.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1. СЛУШАЛИ:</w:t>
      </w:r>
    </w:p>
    <w:p w:rsidR="00000000" w:rsidRDefault="00C831E8">
      <w:pPr>
        <w:pStyle w:val="HTML"/>
      </w:pPr>
      <w:r>
        <w:t>ВЫСТУПИЛИ:</w:t>
      </w:r>
    </w:p>
    <w:p w:rsidR="00000000" w:rsidRDefault="00C831E8">
      <w:pPr>
        <w:pStyle w:val="HTML"/>
      </w:pPr>
      <w:r>
        <w:t>РЕШИЛИ: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2. СЛУШАЛИ:</w:t>
      </w:r>
    </w:p>
    <w:p w:rsidR="00000000" w:rsidRDefault="00C831E8">
      <w:pPr>
        <w:pStyle w:val="HTML"/>
      </w:pPr>
      <w:r>
        <w:t>ВЫСТУПИЛИ:</w:t>
      </w:r>
    </w:p>
    <w:p w:rsidR="00000000" w:rsidRDefault="00C831E8">
      <w:pPr>
        <w:pStyle w:val="HTML"/>
      </w:pPr>
      <w:r>
        <w:t>РЕШИЛИ: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Председатель (руководитель рабочей группы)</w:t>
      </w:r>
    </w:p>
    <w:p w:rsidR="00000000" w:rsidRDefault="00C831E8">
      <w:pPr>
        <w:pStyle w:val="HTML"/>
      </w:pPr>
    </w:p>
    <w:p w:rsidR="00000000" w:rsidRDefault="00C831E8">
      <w:pPr>
        <w:pStyle w:val="HTML"/>
      </w:pPr>
      <w:r>
        <w:t>Секретарь</w:t>
      </w:r>
    </w:p>
    <w:p w:rsidR="00000000" w:rsidRDefault="00C83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1E8">
      <w:pPr>
        <w:pStyle w:val="right"/>
      </w:pPr>
      <w:r>
        <w:t>Источник - Постановление ЦИК России от 21.04.2011 № 6/37-6</w:t>
      </w:r>
    </w:p>
    <w:p w:rsidR="00000000" w:rsidRDefault="00C83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https://порядокправа.рф/obrazecy/protokol_zasedanij_rabochix_ekspertnyx_grupp_konsultativnyx_organov_izbiratelnoj_komissii.htm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E8"/>
    <w:rsid w:val="00C8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6C0D5-E011-484A-AAB9-15302766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j_rabochix_ekspertnyx_grupp_konsultativnyx_organov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заседаний рабочих, экспертных групп, консультативных органов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