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02A">
      <w:pPr>
        <w:pStyle w:val="1"/>
        <w:rPr>
          <w:rFonts w:eastAsia="Times New Roman"/>
        </w:rPr>
      </w:pPr>
      <w:r>
        <w:rPr>
          <w:rFonts w:eastAsia="Times New Roman"/>
        </w:rPr>
        <w:t>Протокол первичной аттестации испытательного оборудования (рекомендуемая форма)</w:t>
      </w:r>
    </w:p>
    <w:p w:rsidR="00000000" w:rsidRDefault="00EB602A">
      <w:pPr>
        <w:pStyle w:val="right"/>
      </w:pPr>
      <w:r>
        <w:t xml:space="preserve">Утвержден Постановлением Госстандарта России от 10 ноября 1997 г. N 364 </w:t>
      </w:r>
    </w:p>
    <w:p w:rsidR="00000000" w:rsidRDefault="00EB602A">
      <w:pPr>
        <w:pStyle w:val="right"/>
      </w:pPr>
      <w:r>
        <w:t xml:space="preserve">Приложение А </w:t>
      </w:r>
      <w:r>
        <w:br/>
        <w:t>(рекомендуемое)</w:t>
      </w:r>
    </w:p>
    <w:p w:rsidR="00000000" w:rsidRDefault="00EB6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2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ПЕРВИЧНОЙ АТТЕСТАЦИИ </w:t>
      </w:r>
      <w:r>
        <w:rPr>
          <w:rFonts w:eastAsia="Times New Roman"/>
        </w:rPr>
        <w:t>ИСПЫТАТЕЛЬНОГО ОБОРУДОВАНИЯ</w:t>
      </w:r>
    </w:p>
    <w:p w:rsidR="00000000" w:rsidRDefault="00EB602A">
      <w:pPr>
        <w:pStyle w:val="just"/>
      </w:pPr>
      <w:r>
        <w:t>А.1. Протокол первичной аттестации испытательного оборудования содержит следующие данные:</w:t>
      </w:r>
    </w:p>
    <w:p w:rsidR="00000000" w:rsidRDefault="00EB602A">
      <w:pPr>
        <w:pStyle w:val="just"/>
      </w:pPr>
      <w:r>
        <w:t>А.1.1. Состав комиссии с указанием фамилии, должности, наименования предприятия (организации).</w:t>
      </w:r>
    </w:p>
    <w:p w:rsidR="00000000" w:rsidRDefault="00EB602A">
      <w:pPr>
        <w:pStyle w:val="just"/>
      </w:pPr>
      <w:r>
        <w:t>А.1.2. Основные сведения об испытательном о</w:t>
      </w:r>
      <w:r>
        <w:t>борудовании (наименование, тип, заводской (инвентарный) номер, наименование завода-изготовителя).</w:t>
      </w:r>
    </w:p>
    <w:p w:rsidR="00000000" w:rsidRDefault="00EB602A">
      <w:pPr>
        <w:pStyle w:val="just"/>
      </w:pPr>
      <w:r>
        <w:t>А.1.3. Проверяемые характеристики испытательного оборудования.</w:t>
      </w:r>
    </w:p>
    <w:p w:rsidR="00000000" w:rsidRDefault="00EB602A">
      <w:pPr>
        <w:pStyle w:val="just"/>
      </w:pPr>
      <w:r>
        <w:t>А.1.4. Условия проведения первичной аттестации: температура, влажность, освещенность и т.п.</w:t>
      </w:r>
    </w:p>
    <w:p w:rsidR="00000000" w:rsidRDefault="00EB602A">
      <w:pPr>
        <w:pStyle w:val="just"/>
      </w:pPr>
      <w:r>
        <w:t>А.1</w:t>
      </w:r>
      <w:r>
        <w:t>.5. Документы, используемые для первичной аттестации: программа и методика аттестации, стандарты, технические условия, эксплуатационные документы и т.п.</w:t>
      </w:r>
    </w:p>
    <w:p w:rsidR="00000000" w:rsidRDefault="00EB602A">
      <w:pPr>
        <w:pStyle w:val="just"/>
      </w:pPr>
      <w:r>
        <w:t>А.1.6. Характеристики средств измерений, используемых для проведения первичной аттестации испытательног</w:t>
      </w:r>
      <w:r>
        <w:t>о оборудования:</w:t>
      </w:r>
    </w:p>
    <w:p w:rsidR="00000000" w:rsidRDefault="00EB602A">
      <w:pPr>
        <w:pStyle w:val="just"/>
      </w:pPr>
      <w:r>
        <w:t>наименование;</w:t>
      </w:r>
    </w:p>
    <w:p w:rsidR="00000000" w:rsidRDefault="00EB602A">
      <w:pPr>
        <w:pStyle w:val="just"/>
      </w:pPr>
      <w:r>
        <w:t>тип;</w:t>
      </w:r>
    </w:p>
    <w:p w:rsidR="00000000" w:rsidRDefault="00EB602A">
      <w:pPr>
        <w:pStyle w:val="just"/>
      </w:pPr>
      <w:r>
        <w:t>заводской (инвентарный) номер;</w:t>
      </w:r>
    </w:p>
    <w:p w:rsidR="00000000" w:rsidRDefault="00EB602A">
      <w:pPr>
        <w:pStyle w:val="just"/>
      </w:pPr>
      <w:r>
        <w:t>завод-изготовитель;</w:t>
      </w:r>
    </w:p>
    <w:p w:rsidR="00000000" w:rsidRDefault="00EB602A">
      <w:pPr>
        <w:pStyle w:val="just"/>
      </w:pPr>
      <w:r>
        <w:t>сведения о поверке (калибровке).</w:t>
      </w:r>
    </w:p>
    <w:p w:rsidR="00000000" w:rsidRDefault="00EB602A">
      <w:pPr>
        <w:pStyle w:val="just"/>
      </w:pPr>
      <w:r>
        <w:t>Примечание. Вместо содержания протокола по А.1.5 и А.1.6 могут быть приложены соответствующие документы.</w:t>
      </w:r>
    </w:p>
    <w:p w:rsidR="00000000" w:rsidRDefault="00EB6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2A">
      <w:pPr>
        <w:pStyle w:val="just"/>
      </w:pPr>
      <w:r>
        <w:lastRenderedPageBreak/>
        <w:t>А.1.7. Результаты первичной атт</w:t>
      </w:r>
      <w:r>
        <w:t>естации.</w:t>
      </w:r>
    </w:p>
    <w:p w:rsidR="00000000" w:rsidRDefault="00EB602A">
      <w:pPr>
        <w:pStyle w:val="just"/>
      </w:pPr>
      <w:r>
        <w:t>А.1.7.1. Внешний осмотр (комплектность, отсутствие повреждений, функционирование узлов, агрегатов, наличие действующих документов на методики поверки (калибровки) встроенных или входящих в комплект средств измерений).</w:t>
      </w:r>
    </w:p>
    <w:p w:rsidR="00000000" w:rsidRDefault="00EB602A">
      <w:pPr>
        <w:pStyle w:val="just"/>
      </w:pPr>
      <w:r>
        <w:t>А.1.7.2. Значения характерист</w:t>
      </w:r>
      <w:r>
        <w:t>ик испытательного оборудования, полученные при первичной аттестации.</w:t>
      </w:r>
    </w:p>
    <w:p w:rsidR="00000000" w:rsidRDefault="00EB602A">
      <w:pPr>
        <w:pStyle w:val="just"/>
      </w:pPr>
      <w:r>
        <w:t>А.1.8. Заключение комиссии о соответствии испытательного оборудования требованиям нормативных документов на испытательное оборудование и на методики испытаний продукции конкретных видов и</w:t>
      </w:r>
      <w:r>
        <w:t xml:space="preserve"> возможности использования испытательного оборудования для их испытаний.</w:t>
      </w:r>
    </w:p>
    <w:p w:rsidR="00000000" w:rsidRDefault="00EB602A">
      <w:pPr>
        <w:pStyle w:val="just"/>
      </w:pPr>
      <w:r>
        <w:t>А.1.9. Рекомендации комиссии.</w:t>
      </w:r>
    </w:p>
    <w:p w:rsidR="00000000" w:rsidRDefault="00EB602A">
      <w:pPr>
        <w:pStyle w:val="just"/>
      </w:pPr>
      <w:r>
        <w:t>А.1.9.1. Перечень нормированных характеристик, которые определяют при периодической аттестации испытательного оборудования в процессе его эксплуатации.</w:t>
      </w:r>
    </w:p>
    <w:p w:rsidR="00000000" w:rsidRDefault="00EB602A">
      <w:pPr>
        <w:pStyle w:val="just"/>
      </w:pPr>
      <w:r>
        <w:t>А</w:t>
      </w:r>
      <w:r>
        <w:t>.1.9.2. Периодичность периодической аттестации испытательного оборудования в процессе его эксплуатации.</w:t>
      </w:r>
    </w:p>
    <w:p w:rsidR="00000000" w:rsidRDefault="00EB602A">
      <w:pPr>
        <w:pStyle w:val="just"/>
      </w:pPr>
      <w:r>
        <w:t>А.1.9.3. Дополнительные рекомендации комиссии (при необходимости).</w:t>
      </w:r>
    </w:p>
    <w:p w:rsidR="00000000" w:rsidRDefault="00EB6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02A">
      <w:pPr>
        <w:pStyle w:val="right"/>
      </w:pPr>
      <w:r>
        <w:t>Источник - Постановление Госстандарта России от 10.11.1997 № 364 (с изменениями и дополнениями на 2002 год)</w:t>
      </w:r>
    </w:p>
    <w:p w:rsidR="00000000" w:rsidRDefault="00EB6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https://порядокправа.рф/obrazecy/protokol_pervichnoj_attestacii_ispytatelnogo_oborudovaniya_rekomenduemaya_forma.htm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2A"/>
    <w:rsid w:val="00EB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C9B42-7C3A-4C79-BCED-7A20ACA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vichnoj_attestacii_ispytatelnogo_oborudov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первичной аттестации испытательного оборудования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