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55B">
      <w:pPr>
        <w:pStyle w:val="1"/>
        <w:rPr>
          <w:rFonts w:eastAsia="Times New Roman"/>
        </w:rPr>
      </w:pPr>
      <w:r>
        <w:rPr>
          <w:rFonts w:eastAsia="Times New Roman"/>
        </w:rPr>
        <w:t>Программа комплексных автономных испытаний земной станции, предназначенной для приема и передачи сигналов ОКН-ДФМ-ИКМ (таблица 10.2)</w:t>
      </w:r>
    </w:p>
    <w:p w:rsidR="00000000" w:rsidRDefault="000F355B">
      <w:pPr>
        <w:pStyle w:val="right"/>
        <w:spacing w:after="240" w:afterAutospacing="0"/>
      </w:pPr>
      <w:r>
        <w:t xml:space="preserve">Приложение </w:t>
      </w:r>
      <w:r>
        <w:br/>
        <w:t xml:space="preserve">к Правилам </w:t>
      </w:r>
      <w:r>
        <w:br/>
        <w:t xml:space="preserve">технической эксплуатации </w:t>
      </w:r>
      <w:r>
        <w:br/>
        <w:t xml:space="preserve">спутниковых линий (ПТЭ-СПЛ). </w:t>
      </w:r>
      <w:r>
        <w:br/>
        <w:t xml:space="preserve">Книга 4, ЧАСТЬ 3 </w:t>
      </w:r>
      <w:r>
        <w:br/>
      </w:r>
      <w:r>
        <w:t xml:space="preserve">РД 45.192-2001 </w:t>
      </w:r>
    </w:p>
    <w:p w:rsidR="00000000" w:rsidRDefault="000F355B">
      <w:pPr>
        <w:pStyle w:val="right"/>
      </w:pPr>
      <w:r>
        <w:t>Таблица 10.2</w:t>
      </w:r>
    </w:p>
    <w:p w:rsidR="00000000" w:rsidRDefault="000F3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55B">
      <w:pPr>
        <w:pStyle w:val="3"/>
        <w:rPr>
          <w:rFonts w:eastAsia="Times New Roman"/>
        </w:rPr>
      </w:pPr>
      <w:r>
        <w:rPr>
          <w:rFonts w:eastAsia="Times New Roman"/>
        </w:rPr>
        <w:t>ПРОГРАММА КОМПЛЕКСНЫХ АВТОНОМНЫХ ИСПЫТАНИЙ ЗЕМНОЙ СТАНЦИИ, ПРЕДНАЗНАЧЕННОЙ ДЛЯ ПРИЕМА И ПЕРЕДАЧИ СИГНАЛОВ ОКН-ДФМ-ИКМ</w:t>
      </w:r>
    </w:p>
    <w:p w:rsidR="00000000" w:rsidRDefault="000F355B">
      <w:pPr>
        <w:pStyle w:val="HTML"/>
      </w:pPr>
      <w:r>
        <w:t>------------------------------------------------------------------</w:t>
      </w:r>
    </w:p>
    <w:p w:rsidR="00000000" w:rsidRDefault="000F355B">
      <w:pPr>
        <w:pStyle w:val="HTML"/>
      </w:pPr>
      <w:r>
        <w:t xml:space="preserve">¦ N ¦           Измеряемый параметр      </w:t>
      </w:r>
      <w:r>
        <w:t xml:space="preserve">     ¦Результат¦Методика¦</w:t>
      </w:r>
    </w:p>
    <w:p w:rsidR="00000000" w:rsidRDefault="000F355B">
      <w:pPr>
        <w:pStyle w:val="HTML"/>
      </w:pPr>
      <w:r>
        <w:t>¦п/п¦                                         ¦         ¦        ¦</w:t>
      </w:r>
    </w:p>
    <w:p w:rsidR="00000000" w:rsidRDefault="000F355B">
      <w:pPr>
        <w:pStyle w:val="HTML"/>
      </w:pPr>
      <w:r>
        <w:t>+---+-----------------------------------------+---------+--------+</w:t>
      </w:r>
    </w:p>
    <w:p w:rsidR="00000000" w:rsidRDefault="000F355B">
      <w:pPr>
        <w:pStyle w:val="HTML"/>
      </w:pPr>
      <w:r>
        <w:t>¦ 1 ¦Добротность ЗС (G/T)                     ¦         ¦        ¦</w:t>
      </w:r>
    </w:p>
    <w:p w:rsidR="00000000" w:rsidRDefault="000F355B">
      <w:pPr>
        <w:pStyle w:val="HTML"/>
      </w:pPr>
      <w:r>
        <w:t>+---+------------------------</w:t>
      </w:r>
      <w:r>
        <w:t>-----------------+---------+--------+</w:t>
      </w:r>
    </w:p>
    <w:p w:rsidR="00000000" w:rsidRDefault="000F355B">
      <w:pPr>
        <w:pStyle w:val="HTML"/>
      </w:pPr>
      <w:r>
        <w:t>¦ 2 ¦Коэффициент усиления антенны на передачу ¦         ¦        ¦</w:t>
      </w:r>
    </w:p>
    <w:p w:rsidR="00000000" w:rsidRDefault="000F355B">
      <w:pPr>
        <w:pStyle w:val="HTML"/>
      </w:pPr>
      <w:r>
        <w:t>+---+-----------------------------------------+---------+--------+</w:t>
      </w:r>
    </w:p>
    <w:p w:rsidR="00000000" w:rsidRDefault="000F355B">
      <w:pPr>
        <w:pStyle w:val="HTML"/>
      </w:pPr>
      <w:r>
        <w:t>¦ 3 ¦Максимальное значение ЭИИМ несущей       ¦         ¦        ¦</w:t>
      </w:r>
    </w:p>
    <w:p w:rsidR="00000000" w:rsidRDefault="000F355B">
      <w:pPr>
        <w:pStyle w:val="HTML"/>
      </w:pPr>
      <w:r>
        <w:t>+---+------------</w:t>
      </w:r>
      <w:r>
        <w:t>-----------------------------+---------+--------+</w:t>
      </w:r>
    </w:p>
    <w:p w:rsidR="00000000" w:rsidRDefault="000F355B">
      <w:pPr>
        <w:pStyle w:val="HTML"/>
      </w:pPr>
      <w:r>
        <w:t>¦ 4 ¦Стабильность ЭИИМ несущей                ¦         ¦        ¦</w:t>
      </w:r>
    </w:p>
    <w:p w:rsidR="00000000" w:rsidRDefault="000F355B">
      <w:pPr>
        <w:pStyle w:val="HTML"/>
      </w:pPr>
      <w:r>
        <w:t>+---+-----------------------------------------+---------+--------+</w:t>
      </w:r>
    </w:p>
    <w:p w:rsidR="00000000" w:rsidRDefault="000F355B">
      <w:pPr>
        <w:pStyle w:val="HTML"/>
      </w:pPr>
      <w:r>
        <w:t>¦ 5 ¦Нежелательные излучения передатчиков на  ¦         ¦        ¦</w:t>
      </w:r>
    </w:p>
    <w:p w:rsidR="00000000" w:rsidRDefault="000F355B">
      <w:pPr>
        <w:pStyle w:val="HTML"/>
      </w:pPr>
      <w:r>
        <w:t>¦   ¦</w:t>
      </w:r>
      <w:r>
        <w:t>выходе антенны                           ¦         ¦        ¦</w:t>
      </w:r>
    </w:p>
    <w:p w:rsidR="00000000" w:rsidRDefault="000F355B">
      <w:pPr>
        <w:pStyle w:val="HTML"/>
      </w:pPr>
      <w:r>
        <w:t>+---+-----------------------------------------+---------+--------+</w:t>
      </w:r>
    </w:p>
    <w:p w:rsidR="00000000" w:rsidRDefault="000F355B">
      <w:pPr>
        <w:pStyle w:val="HTML"/>
      </w:pPr>
      <w:r>
        <w:t>¦ 6 ¦Характеристика модема ОКН-ДМФ-ИКМ шлейфом¦         ¦        ¦</w:t>
      </w:r>
    </w:p>
    <w:p w:rsidR="00000000" w:rsidRDefault="000F355B">
      <w:pPr>
        <w:pStyle w:val="HTML"/>
      </w:pPr>
      <w:r>
        <w:t xml:space="preserve">¦   ¦по ПЧ                                    ¦         ¦   </w:t>
      </w:r>
      <w:r>
        <w:t xml:space="preserve">     ¦</w:t>
      </w:r>
    </w:p>
    <w:p w:rsidR="00000000" w:rsidRDefault="000F355B">
      <w:pPr>
        <w:pStyle w:val="HTML"/>
      </w:pPr>
      <w:r>
        <w:t>----+-----------------------------------------+---------+---------</w:t>
      </w:r>
    </w:p>
    <w:p w:rsidR="00000000" w:rsidRDefault="000F3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55B">
      <w:pPr>
        <w:pStyle w:val="right"/>
      </w:pPr>
      <w:r>
        <w:t>Источник - Приказ Минсвязи РФ от 12.07.2001 № 167</w:t>
      </w:r>
    </w:p>
    <w:p w:rsidR="00000000" w:rsidRDefault="000F35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https://порядокправа.рф/obrazecy/programma_kompleksnyx_avtonomnyx_ispytanij_zemnoj_stancii_prednaznachennoj_dlya_priema_i_p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eredachi_sig.htm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55B"/>
    <w:rsid w:val="000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F8A9A-63ED-47B2-A161-FF086807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kompleksnyx_avtonomnyx_ispytanij_zemnoj_stancii_prednaznachennoj_dlya_priema_i_peredachi_s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комплексных автономных испытаний земной станции, предназначенной для приема и передачи сигналов ОКН-ДФМ-ИКМ (таблица 10.2)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