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706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Прогноз сводных показателей государственных заданий на оказание государственных услуг (выполнение работ) федеральными государственными учреждениями по государственной </w:t>
      </w:r>
      <w:r>
        <w:rPr>
          <w:rFonts w:eastAsia="Times New Roman"/>
        </w:rPr>
        <w:t>программе Российской Федерации на очередной финансовый год и плановый период</w:t>
      </w:r>
    </w:p>
    <w:p w:rsidR="00000000" w:rsidRDefault="00FC4706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right"/>
      </w:pPr>
      <w:r>
        <w:t>Таблица 7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3"/>
        <w:rPr>
          <w:rFonts w:eastAsia="Times New Roman"/>
        </w:rPr>
      </w:pPr>
      <w:r>
        <w:rPr>
          <w:rFonts w:eastAsia="Times New Roman"/>
        </w:rPr>
        <w:t>Прогноз сводных показателей государственных заданий на</w:t>
      </w:r>
      <w:r>
        <w:rPr>
          <w:rFonts w:eastAsia="Times New Roman"/>
        </w:rPr>
        <w:t xml:space="preserve"> оказание государственных услуг (выполнение работ) федеральными государственными учреждениями по государственной программе Российской Федерации на очередной финансовый год и плановый период</w:t>
      </w:r>
    </w:p>
    <w:p w:rsidR="00000000" w:rsidRDefault="00FC470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услуги (работы), показателя объема услуги (работы), п</w:t>
      </w:r>
      <w:r>
        <w:rPr>
          <w:rFonts w:eastAsia="Times New Roman"/>
        </w:rPr>
        <w:t>одпрограммы, ведомственной целевой программы, основного мероприятия Значение показателя объема государственной услуги (работы) Расходы федерального бюджета на оказание государственной услуги (выполнение работы) (тыс. руб.). очередной год первый год планово</w:t>
      </w:r>
      <w:r>
        <w:rPr>
          <w:rFonts w:eastAsia="Times New Roman"/>
        </w:rPr>
        <w:t>го периода второй год планового периода очередной год первый год планового периода второй год планового периода 1 2 3 4 5 6 7</w:t>
      </w:r>
    </w:p>
    <w:p w:rsidR="00000000" w:rsidRDefault="00FC4706">
      <w:pPr>
        <w:pStyle w:val="left"/>
      </w:pPr>
      <w:r>
        <w:t>Наименование услуги (работы) и ее содержание: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left"/>
      </w:pPr>
      <w:r>
        <w:t>Показатель объема услуги (работы):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left"/>
      </w:pPr>
      <w:r>
        <w:t>Подпрограмма 1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left"/>
      </w:pPr>
      <w:r>
        <w:lastRenderedPageBreak/>
        <w:t>ВЦП 1.1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left"/>
      </w:pPr>
      <w:r>
        <w:t>ВЦП 1.2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left"/>
      </w:pPr>
      <w:r>
        <w:t>...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left"/>
      </w:pPr>
      <w:r>
        <w:t>Основное</w:t>
      </w:r>
      <w:r>
        <w:t xml:space="preserve"> мероприятие 1.N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left"/>
      </w:pPr>
      <w:r>
        <w:t>Основное мероприятие 1.M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left"/>
      </w:pPr>
      <w:r>
        <w:t>...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left"/>
      </w:pPr>
      <w:r>
        <w:t>Подпрограмма 2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left"/>
      </w:pPr>
      <w:r>
        <w:t>ВЦП 2.1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left"/>
      </w:pPr>
      <w:r>
        <w:t>ВЦП 2.2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left"/>
      </w:pPr>
      <w:r>
        <w:t>...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left"/>
      </w:pPr>
      <w:r>
        <w:t>Основное мероприятие 2.N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left"/>
      </w:pPr>
      <w:r>
        <w:t>Основное мероприятие 2.M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706">
      <w:pPr>
        <w:pStyle w:val="left"/>
      </w:pPr>
      <w:r>
        <w:t>...</w:t>
      </w:r>
    </w:p>
    <w:p w:rsidR="00000000" w:rsidRDefault="00FC470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C4706">
      <w:pPr>
        <w:pStyle w:val="right"/>
      </w:pPr>
      <w:r>
        <w:t>Источник - Приказ Минэкономразвития России от 20.11.2013 № 690</w:t>
      </w:r>
    </w:p>
    <w:p w:rsidR="00000000" w:rsidRDefault="00FC4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https://порядокправа.рф/obrazecy/prognoz_svodnyx_pokazatelej_gosudarstvennyx_zadanij_na_okazanie_gosudarstvennyx_uslug_vypolnenie_ra.htm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706"/>
    <w:rsid w:val="00FC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9C5F16-1D4D-4816-9ED3-7D4888FB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svodnyx_pokazatelej_gosudarstvennyx_zadanij_na_okazanie_gosudarstvennyx_uslug_vypolnenie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сводных показателей государственных заданий на оказание государственных услуг (выполнение работ) федеральными государственными учреждениями по государственной программе Российской Федерации на очередной финансовый год и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2022-08-16T17:17:00Z</dcterms:created>
  <dcterms:modified xsi:type="dcterms:W3CDTF">2022-08-16T17:17:00Z</dcterms:modified>
</cp:coreProperties>
</file>