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F1C">
      <w:pPr>
        <w:pStyle w:val="1"/>
        <w:rPr>
          <w:rFonts w:eastAsia="Times New Roman"/>
        </w:rPr>
      </w:pPr>
      <w:r>
        <w:rPr>
          <w:rFonts w:eastAsia="Times New Roman"/>
        </w:rPr>
        <w:t>Проект соглашения между Правительством Российской Федерации и Правительством Республики Узбекистан об обмене информацией о передаче (получении) переносных зенитных ракетных комплексов</w:t>
      </w:r>
    </w:p>
    <w:p w:rsidR="00000000" w:rsidRDefault="00970F1C">
      <w:pPr>
        <w:pStyle w:val="right"/>
      </w:pPr>
      <w:r>
        <w:t xml:space="preserve">Приложение к Распоряжению Правительства РФ от 08.12.2006 N 1698-р </w:t>
      </w:r>
    </w:p>
    <w:p w:rsidR="00000000" w:rsidRDefault="00970F1C">
      <w:pPr>
        <w:pStyle w:val="right"/>
      </w:pPr>
      <w:r>
        <w:t>Проект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СОГЛАШЕНИЕ МЕЖДУ ПРАВИТЕЛЬСТВОМ РОССИЙСКОЙ ФЕДЕРАЦИИ И ПРАВИТЕЛЬСТВОМ РЕСПУБЛИКИ УЗБЕКИСТАН ОБ ОБМЕНЕ ИНФОРМАЦИЕЙ О ПЕРЕДАЧЕ (ПОЛУЧЕНИИ) ПЕРЕНОСНЫХ ЗЕНИТНЫХ РАКЕТНЫХ КОМПЛЕКСОВ</w:t>
      </w:r>
    </w:p>
    <w:p w:rsidR="00000000" w:rsidRDefault="00970F1C">
      <w:pPr>
        <w:pStyle w:val="just"/>
      </w:pPr>
      <w:r>
        <w:t>Прав</w:t>
      </w:r>
      <w:r>
        <w:t>ительство Российской Федерации и Правительство Республики Узбекистан, именуемые в дальнейшем Сторонами,</w:t>
      </w:r>
    </w:p>
    <w:p w:rsidR="00000000" w:rsidRDefault="00970F1C">
      <w:pPr>
        <w:pStyle w:val="just"/>
      </w:pPr>
      <w:r>
        <w:t xml:space="preserve">в целях повышения эффективности борьбы с международным терроризмом и реализации Решения Совета глав государств Содружества Независимых Государств от 19 </w:t>
      </w:r>
      <w:r>
        <w:t>сентября 2003 г. о мерах по контролю государствами - участниками Содружества Независимых Государств международной передачи переносных зенитных ракетных комплексов типа "Игла" и "Стрела",</w:t>
      </w:r>
    </w:p>
    <w:p w:rsidR="00000000" w:rsidRDefault="00970F1C">
      <w:pPr>
        <w:pStyle w:val="just"/>
      </w:pPr>
      <w:r>
        <w:t>руководствуясь договорами между Российской Федерацией и Республикой У</w:t>
      </w:r>
      <w:r>
        <w:t>збекистан по вопросам обороны, безопасности и военно-технического сотрудничества, Договором о стратегическом партнерстве между Российской Федерацией и Республикой Узбекистан от 16 июня 2004 г., а также Договором о союзнических отношениях между Российской Ф</w:t>
      </w:r>
      <w:r>
        <w:t>едерацией и Республикой Узбекистан от 14 ноября 2005 г.,</w:t>
      </w:r>
    </w:p>
    <w:p w:rsidR="00000000" w:rsidRDefault="00970F1C">
      <w:pPr>
        <w:pStyle w:val="just"/>
      </w:pPr>
      <w:r>
        <w:t>осознавая необходимость соблюдения международных требований по ограничению распространения обычных видов вооружений,</w:t>
      </w:r>
    </w:p>
    <w:p w:rsidR="00000000" w:rsidRDefault="00970F1C">
      <w:pPr>
        <w:pStyle w:val="just"/>
      </w:pPr>
      <w:r>
        <w:t>согласились о нижеследующем: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970F1C">
      <w:pPr>
        <w:pStyle w:val="just"/>
      </w:pPr>
      <w:r>
        <w:t>Для целей настоящего Соглашения используемы</w:t>
      </w:r>
      <w:r>
        <w:t>е понятия означают следующее:</w:t>
      </w:r>
    </w:p>
    <w:p w:rsidR="00000000" w:rsidRDefault="00970F1C">
      <w:pPr>
        <w:pStyle w:val="just"/>
      </w:pPr>
      <w:r>
        <w:lastRenderedPageBreak/>
        <w:t>"переносной зенитный ракетный комплекс" - ракетная система типа "земля - воздух", состоящая из ракеты и пускового механизма, сконструированная как переносная для ведения стрельбы индивидуально, и другие ракетные системы типа "</w:t>
      </w:r>
      <w:r>
        <w:t>земля - воздух", предназначенные для управления и стрельбы более чем одним человеком, действующим в составе расчета, и переносимые несколькими лицами;</w:t>
      </w:r>
    </w:p>
    <w:p w:rsidR="00000000" w:rsidRDefault="00970F1C">
      <w:pPr>
        <w:pStyle w:val="just"/>
      </w:pPr>
      <w:r>
        <w:t>"передача (получение) переносных зенитных ракетных комплексов" - экспорт (импорт) по лицензии, продажа (п</w:t>
      </w:r>
      <w:r>
        <w:t>окупка), передача (получение) на безвозмездной основе, реэкспорт, передача (прием) во временное владение, лизинг, совместное производство или производство на основе лицензионного соглашения, а также другие действия Сторон, результатом которых является пере</w:t>
      </w:r>
      <w:r>
        <w:t>дача прав собственности или владения третьей стране.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970F1C">
      <w:pPr>
        <w:pStyle w:val="just"/>
      </w:pPr>
      <w:r>
        <w:t>Реализация настоящего Соглашения возлагается на уполномоченные органы:</w:t>
      </w:r>
    </w:p>
    <w:p w:rsidR="00000000" w:rsidRDefault="00970F1C">
      <w:pPr>
        <w:pStyle w:val="just"/>
      </w:pPr>
      <w:r>
        <w:t>от Российской Федерации - на Федеральную службу по военно-техническому сотрудничеству;</w:t>
      </w:r>
    </w:p>
    <w:p w:rsidR="00000000" w:rsidRDefault="00970F1C">
      <w:pPr>
        <w:pStyle w:val="just"/>
      </w:pPr>
      <w:r>
        <w:t>от Республики Узбекистан - на Минис</w:t>
      </w:r>
      <w:r>
        <w:t>терство обороны Республики Узбекистан.</w:t>
      </w:r>
    </w:p>
    <w:p w:rsidR="00000000" w:rsidRDefault="00970F1C">
      <w:pPr>
        <w:pStyle w:val="just"/>
      </w:pPr>
      <w:r>
        <w:t>При изменении своих уполномоченных органов Стороны своевременно информируют об этом друг друга по дипломатическим каналам.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970F1C">
      <w:pPr>
        <w:pStyle w:val="just"/>
      </w:pPr>
      <w:r>
        <w:t>Каждый уполномоченный орган осуществляет учет передаваемых (получаемых) переносных з</w:t>
      </w:r>
      <w:r>
        <w:t>енитных ракетных комплексов и один раз в три месяца информирует по форме согласно Приложению к настоящему Соглашению уполномоченный орган другой Стороны о передаче (получении) этих комплексов.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970F1C">
      <w:pPr>
        <w:pStyle w:val="just"/>
      </w:pPr>
      <w:r>
        <w:t>Сторона, получающая информацию в рамках настоящего Со</w:t>
      </w:r>
      <w:r>
        <w:t>глашения, не будет разглашать и передавать информацию, ставшую известной в процессе сотрудничества, третьим лицам без письменного согласия уполномоченного органа Стороны, предоставившей информацию.</w:t>
      </w:r>
    </w:p>
    <w:p w:rsidR="00000000" w:rsidRDefault="00970F1C">
      <w:pPr>
        <w:pStyle w:val="just"/>
      </w:pPr>
      <w:r>
        <w:t>В случае если информация (сведения) направляющей Стороны в</w:t>
      </w:r>
      <w:r>
        <w:t xml:space="preserve"> соответствии с национальным законодательством составляет государственную тайну, принимающая Сторона обеспечит защиту такой информации в соответствии с Соглашением между Правительством Российской Федерации и Правительством Республики Узбекистан о взаимной </w:t>
      </w:r>
      <w:r>
        <w:t>защите секретной информации от 31 октября 2002 г.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970F1C">
      <w:pPr>
        <w:pStyle w:val="just"/>
      </w:pPr>
      <w:r>
        <w:t>С согласия Сторон в настоящее Соглашение могут быть внесены изменения.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970F1C">
      <w:pPr>
        <w:pStyle w:val="just"/>
      </w:pPr>
      <w:r>
        <w:t>Споры между Сторонами относительно толкования и применения положений настоящего Соглашения решаются ими путем консультаций и переговоров.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970F1C">
      <w:pPr>
        <w:pStyle w:val="just"/>
      </w:pPr>
      <w:r>
        <w:t>Стороны уведомляют друг друга по дипломатическим каналам о выполнении внутригосударственных процедур, необхо</w:t>
      </w:r>
      <w:r>
        <w:t>димых для вступления в силу настоящего Соглашения. Настоящее Соглашение вступает в силу в день получения последнего такого письменного уведомления.</w:t>
      </w:r>
    </w:p>
    <w:p w:rsidR="00000000" w:rsidRDefault="00970F1C">
      <w:pPr>
        <w:pStyle w:val="just"/>
      </w:pPr>
      <w:r>
        <w:t>Настоящее Соглашение действует в течение пяти лет с даты вступления его в силу. По истечении этого срока его</w:t>
      </w:r>
      <w:r>
        <w:t xml:space="preserve"> действие автоматически продлевается на последующий пятилетний период, если за шесть месяцев до окончания очередного периода ни одна из Сторон не заявит письменно о своем намерении прекратить его действие.</w:t>
      </w:r>
    </w:p>
    <w:p w:rsidR="00000000" w:rsidRDefault="00970F1C">
      <w:pPr>
        <w:pStyle w:val="just"/>
      </w:pPr>
      <w:r>
        <w:t>Каждая из Сторон может прекратить действие настоящ</w:t>
      </w:r>
      <w:r>
        <w:t>его Соглашения, направив по дипломатическим каналам письменное уведомление другой Стороне о своем намерении прекратить его действие. В этом случае действие настоящего Соглашения прекращается по истечении шести месяцев с даты получения такого уведомления.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just"/>
      </w:pPr>
      <w:r>
        <w:t>Совершено в г. ______________ "__" _______________ 2006 г. в двух экземплярах, каждый на русском и узбекском языках, причем оба текста имеют одинаковую силу.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970F1C">
      <w:pPr>
        <w:pStyle w:val="right"/>
      </w:pPr>
      <w:r>
        <w:t xml:space="preserve">За Правительство </w:t>
      </w:r>
      <w:r>
        <w:br/>
        <w:t>Республики Узбекистан</w:t>
      </w:r>
    </w:p>
    <w:p w:rsidR="00000000" w:rsidRDefault="00970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F1C">
      <w:pPr>
        <w:pStyle w:val="right"/>
      </w:pPr>
      <w:r>
        <w:t>Источник - Распо</w:t>
      </w:r>
      <w:r>
        <w:t>ряжение Правительства РФ от 08.12.2006 № 1698-Р</w:t>
      </w:r>
    </w:p>
    <w:p w:rsidR="00000000" w:rsidRDefault="00970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https://порядокправа.рф/obrazecy/proekt_soglasheniya_mezhdu_pravitelstvom_rossijskoj_federacii_i_pravitelstvom_respubliki_uzbekistan_o.htm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1C"/>
    <w:rsid w:val="0097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757F5-A145-490C-A40A-B319E14F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mezhdu_pravitelstvom_rossijskoj_federacii_i_pravitelstvom_respubliki_uzbekistan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между Правительством Российской Федерации и Правительством Республики Узбекистан об обмене информацией о передаче (получении) переносных зенитных ракетных комплексов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